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9026"/>
      </w:tblGrid>
      <w:tr w:rsidR="00D06236" w14:paraId="71311AF1" w14:textId="77777777" w:rsidTr="008F4D8D">
        <w:tc>
          <w:tcPr>
            <w:tcW w:w="9623" w:type="dxa"/>
          </w:tcPr>
          <w:p w14:paraId="20EF7508" w14:textId="77777777" w:rsidR="00D06236" w:rsidRDefault="00D06236" w:rsidP="008F4D8D">
            <w:pPr>
              <w:spacing w:after="0" w:line="240" w:lineRule="auto"/>
              <w:rPr>
                <w:rFonts w:ascii="Times New Roman" w:hAnsi="Times New Roman" w:cs="Times New Roman"/>
                <w:b/>
                <w:bCs/>
                <w:kern w:val="0"/>
                <w:sz w:val="20"/>
                <w:szCs w:val="20"/>
              </w:rPr>
            </w:pPr>
            <w:bookmarkStart w:id="0" w:name="_Hlk61525478"/>
            <w:bookmarkStart w:id="1" w:name="_Hlk161909940"/>
            <w:bookmarkStart w:id="2" w:name="_GoBack"/>
            <w:bookmarkEnd w:id="2"/>
            <w:r>
              <w:rPr>
                <w:rFonts w:ascii="Times New Roman" w:hAnsi="Times New Roman" w:cs="Times New Roman"/>
                <w:b/>
                <w:bCs/>
                <w:kern w:val="0"/>
                <w:sz w:val="20"/>
                <w:szCs w:val="20"/>
              </w:rPr>
              <w:t>WARNING: reporting restrictions may apply to the contents transcribed in this document, particularly if the case concerned a sexual offence or involved a child. Reporting restrictions prohibit the publication of the applicable information to the public or any section of the public, in writing, in a broadcast or by means of the internet, including social media. Anyone who receives a copy of this transcript is responsible in law for making sure that applicable restrictions are not breached. A person who breaches a reporting restriction is liable to a fine and/or imprisonment. For guidance on whether reporting restrictions apply, and to what information, ask at the court office or take legal advice.</w:t>
            </w:r>
          </w:p>
          <w:p w14:paraId="1D69716D" w14:textId="77777777" w:rsidR="00D06236" w:rsidRDefault="00D06236" w:rsidP="008F4D8D">
            <w:pPr>
              <w:spacing w:after="0" w:line="240" w:lineRule="auto"/>
              <w:rPr>
                <w:rFonts w:ascii="Times New Roman" w:hAnsi="Times New Roman" w:cs="Times New Roman"/>
                <w:b/>
                <w:kern w:val="0"/>
                <w:sz w:val="20"/>
                <w:lang w:eastAsia="en-US"/>
              </w:rPr>
            </w:pPr>
          </w:p>
        </w:tc>
      </w:tr>
      <w:tr w:rsidR="00D06236" w14:paraId="49B8CBC2" w14:textId="77777777" w:rsidTr="008F4D8D">
        <w:tc>
          <w:tcPr>
            <w:tcW w:w="9623" w:type="dxa"/>
          </w:tcPr>
          <w:p w14:paraId="03E3802C" w14:textId="77777777" w:rsidR="00D06236" w:rsidRDefault="00D06236" w:rsidP="008F4D8D">
            <w:pPr>
              <w:spacing w:after="0" w:line="240" w:lineRule="auto"/>
              <w:jc w:val="both"/>
              <w:rPr>
                <w:rFonts w:ascii="Times New Roman" w:hAnsi="Times New Roman" w:cs="Times New Roman"/>
                <w:b/>
                <w:kern w:val="0"/>
                <w:sz w:val="20"/>
                <w:lang w:eastAsia="en-US"/>
              </w:rPr>
            </w:pPr>
            <w:r>
              <w:rPr>
                <w:rFonts w:ascii="Times New Roman" w:hAnsi="Times New Roman" w:cs="Times New Roman"/>
                <w:b/>
                <w:kern w:val="0"/>
                <w:sz w:val="20"/>
              </w:rPr>
              <w:t xml:space="preserve">This Transcript is Crown Copyright.  It may not be reproduced in whole or in part other than in accordance with </w:t>
            </w:r>
            <w:r>
              <w:rPr>
                <w:rFonts w:ascii="Times New Roman" w:hAnsi="Times New Roman" w:cs="Times New Roman"/>
                <w:b/>
                <w:bCs/>
                <w:kern w:val="0"/>
                <w:sz w:val="20"/>
              </w:rPr>
              <w:t>relevant licence</w:t>
            </w:r>
            <w:r>
              <w:rPr>
                <w:rFonts w:ascii="Times New Roman" w:hAnsi="Times New Roman" w:cs="Times New Roman"/>
                <w:b/>
                <w:kern w:val="0"/>
                <w:sz w:val="20"/>
              </w:rPr>
              <w:t xml:space="preserve"> or with the express consent of the Authority.  All rights are reserved.</w:t>
            </w:r>
          </w:p>
        </w:tc>
      </w:tr>
    </w:tbl>
    <w:p w14:paraId="516DBF05" w14:textId="55AC8044" w:rsidR="00D06236" w:rsidRPr="00530EDA" w:rsidRDefault="00D06236" w:rsidP="00D06236">
      <w:pPr>
        <w:suppressLineNumbers/>
        <w:tabs>
          <w:tab w:val="right" w:pos="9746"/>
        </w:tabs>
        <w:spacing w:after="0" w:line="360" w:lineRule="auto"/>
        <w:jc w:val="center"/>
        <w:rPr>
          <w:rFonts w:ascii="Times New Roman" w:hAnsi="Times New Roman" w:cs="Times New Roman"/>
          <w:bCs/>
          <w:kern w:val="0"/>
        </w:rPr>
      </w:pPr>
      <w:r>
        <w:rPr>
          <w:noProof/>
        </w:rPr>
        <w:drawing>
          <wp:anchor distT="0" distB="0" distL="114300" distR="114300" simplePos="0" relativeHeight="251659264" behindDoc="0" locked="0" layoutInCell="1" allowOverlap="1" wp14:anchorId="74ACB6D8" wp14:editId="000B89A7">
            <wp:simplePos x="0" y="0"/>
            <wp:positionH relativeFrom="column">
              <wp:align>center</wp:align>
            </wp:positionH>
            <wp:positionV relativeFrom="paragraph">
              <wp:posOffset>238760</wp:posOffset>
            </wp:positionV>
            <wp:extent cx="971550" cy="962025"/>
            <wp:effectExtent l="0" t="0" r="0" b="9525"/>
            <wp:wrapNone/>
            <wp:docPr id="1073500896"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6231"/>
        <w:gridCol w:w="2795"/>
      </w:tblGrid>
      <w:tr w:rsidR="00D06236" w14:paraId="16743E8A" w14:textId="77777777" w:rsidTr="008F4D8D">
        <w:tc>
          <w:tcPr>
            <w:tcW w:w="6629" w:type="dxa"/>
          </w:tcPr>
          <w:p w14:paraId="7A461215" w14:textId="77777777" w:rsidR="00D06236" w:rsidRDefault="00D06236" w:rsidP="008F4D8D">
            <w:pPr>
              <w:tabs>
                <w:tab w:val="right" w:pos="9746"/>
              </w:tabs>
              <w:spacing w:after="0" w:line="360" w:lineRule="auto"/>
              <w:rPr>
                <w:rFonts w:ascii="Times New Roman" w:hAnsi="Times New Roman" w:cs="Times New Roman"/>
                <w:kern w:val="0"/>
                <w:u w:val="single"/>
              </w:rPr>
            </w:pPr>
          </w:p>
          <w:p w14:paraId="6D30A5B7" w14:textId="77777777" w:rsidR="00D06236" w:rsidRDefault="00D06236" w:rsidP="008F4D8D">
            <w:pPr>
              <w:tabs>
                <w:tab w:val="right" w:pos="9746"/>
              </w:tabs>
              <w:spacing w:after="0" w:line="360" w:lineRule="auto"/>
              <w:rPr>
                <w:rFonts w:ascii="Times New Roman" w:hAnsi="Times New Roman" w:cs="Times New Roman"/>
                <w:kern w:val="0"/>
                <w:u w:val="single"/>
              </w:rPr>
            </w:pPr>
          </w:p>
          <w:p w14:paraId="37CBBB18" w14:textId="77777777" w:rsidR="008D6BEC" w:rsidRDefault="008D6BEC" w:rsidP="008F4D8D">
            <w:pPr>
              <w:tabs>
                <w:tab w:val="right" w:pos="9746"/>
              </w:tabs>
              <w:spacing w:after="0" w:line="360" w:lineRule="auto"/>
              <w:ind w:left="-105"/>
              <w:rPr>
                <w:rFonts w:ascii="Times New Roman" w:hAnsi="Times New Roman" w:cs="Times New Roman"/>
                <w:kern w:val="0"/>
                <w:u w:val="single"/>
              </w:rPr>
            </w:pPr>
          </w:p>
          <w:p w14:paraId="1B57BBCB" w14:textId="77777777" w:rsidR="008D6BEC" w:rsidRDefault="008D6BEC" w:rsidP="008F4D8D">
            <w:pPr>
              <w:tabs>
                <w:tab w:val="right" w:pos="9746"/>
              </w:tabs>
              <w:spacing w:after="0" w:line="360" w:lineRule="auto"/>
              <w:ind w:left="-105"/>
              <w:rPr>
                <w:rFonts w:ascii="Times New Roman" w:hAnsi="Times New Roman" w:cs="Times New Roman"/>
                <w:kern w:val="0"/>
                <w:u w:val="single"/>
              </w:rPr>
            </w:pPr>
          </w:p>
          <w:p w14:paraId="21955A87" w14:textId="3BB89147" w:rsidR="008D6BEC" w:rsidRDefault="001B6086" w:rsidP="001B6086">
            <w:pPr>
              <w:tabs>
                <w:tab w:val="right" w:pos="9746"/>
              </w:tabs>
              <w:spacing w:after="0" w:line="360" w:lineRule="auto"/>
              <w:ind w:left="-105"/>
              <w:rPr>
                <w:rFonts w:ascii="Times New Roman" w:hAnsi="Times New Roman" w:cs="Times New Roman"/>
                <w:kern w:val="0"/>
                <w:u w:val="single"/>
              </w:rPr>
            </w:pPr>
            <w:r w:rsidRPr="001B6086">
              <w:rPr>
                <w:rFonts w:ascii="Times New Roman" w:hAnsi="Times New Roman" w:cs="Times New Roman"/>
                <w:kern w:val="0"/>
                <w:u w:val="single"/>
              </w:rPr>
              <w:t>[2026] EWCA Crim 1088</w:t>
            </w:r>
          </w:p>
          <w:p w14:paraId="7E524182" w14:textId="0FCC0981" w:rsidR="00D06236" w:rsidRPr="008D6BEC" w:rsidRDefault="00D06236" w:rsidP="008F4D8D">
            <w:pPr>
              <w:tabs>
                <w:tab w:val="right" w:pos="9746"/>
              </w:tabs>
              <w:spacing w:after="0" w:line="360" w:lineRule="auto"/>
              <w:ind w:left="-105"/>
              <w:rPr>
                <w:rFonts w:ascii="Times New Roman" w:hAnsi="Times New Roman" w:cs="Times New Roman"/>
                <w:kern w:val="0"/>
                <w:u w:val="single"/>
              </w:rPr>
            </w:pPr>
            <w:r w:rsidRPr="008D6BEC">
              <w:rPr>
                <w:rFonts w:ascii="Times New Roman" w:hAnsi="Times New Roman" w:cs="Times New Roman"/>
                <w:kern w:val="0"/>
                <w:u w:val="single"/>
              </w:rPr>
              <w:t>IN THE COURT OF APPEAL</w:t>
            </w:r>
          </w:p>
          <w:p w14:paraId="34A804F3" w14:textId="77777777" w:rsidR="00D06236" w:rsidRPr="008D6BEC" w:rsidRDefault="00D06236" w:rsidP="008F4D8D">
            <w:pPr>
              <w:tabs>
                <w:tab w:val="right" w:pos="9746"/>
              </w:tabs>
              <w:spacing w:after="0" w:line="360" w:lineRule="auto"/>
              <w:ind w:left="-105"/>
              <w:rPr>
                <w:rFonts w:ascii="Times New Roman" w:hAnsi="Times New Roman" w:cs="Times New Roman"/>
                <w:kern w:val="0"/>
                <w:u w:val="single"/>
              </w:rPr>
            </w:pPr>
            <w:r w:rsidRPr="008D6BEC">
              <w:rPr>
                <w:rFonts w:ascii="Times New Roman" w:hAnsi="Times New Roman" w:cs="Times New Roman"/>
                <w:kern w:val="0"/>
                <w:u w:val="single"/>
              </w:rPr>
              <w:t>CRIMINAL DIVISION</w:t>
            </w:r>
          </w:p>
          <w:p w14:paraId="2CD2A755" w14:textId="0AE4A04A" w:rsidR="00D06236" w:rsidRPr="008D6BEC" w:rsidRDefault="00D06236" w:rsidP="008F4D8D">
            <w:pPr>
              <w:tabs>
                <w:tab w:val="right" w:pos="9746"/>
              </w:tabs>
              <w:spacing w:after="0" w:line="360" w:lineRule="auto"/>
              <w:ind w:left="-105"/>
              <w:rPr>
                <w:rFonts w:ascii="Times New Roman" w:hAnsi="Times New Roman" w:cs="Times New Roman"/>
                <w:kern w:val="0"/>
                <w:u w:val="single"/>
              </w:rPr>
            </w:pPr>
            <w:r w:rsidRPr="008D6BEC">
              <w:rPr>
                <w:rFonts w:ascii="Times New Roman" w:hAnsi="Times New Roman" w:cs="Times New Roman"/>
                <w:kern w:val="0"/>
                <w:u w:val="single"/>
              </w:rPr>
              <w:t xml:space="preserve">ON APPEAL FROM THE CROWN COURT AT </w:t>
            </w:r>
            <w:r w:rsidR="0000263B" w:rsidRPr="008D6BEC">
              <w:rPr>
                <w:rFonts w:ascii="Times New Roman" w:hAnsi="Times New Roman" w:cs="Times New Roman"/>
                <w:kern w:val="0"/>
                <w:u w:val="single"/>
              </w:rPr>
              <w:t>DERBY</w:t>
            </w:r>
            <w:r w:rsidR="004F38B8" w:rsidRPr="008D6BEC">
              <w:rPr>
                <w:rFonts w:ascii="Times New Roman" w:hAnsi="Times New Roman" w:cs="Times New Roman"/>
                <w:kern w:val="0"/>
                <w:u w:val="single"/>
              </w:rPr>
              <w:t xml:space="preserve"> </w:t>
            </w:r>
          </w:p>
          <w:p w14:paraId="759D69FE" w14:textId="79D53B7F" w:rsidR="009C2DD6" w:rsidRPr="008D6BEC" w:rsidRDefault="009C2DD6" w:rsidP="008F4D8D">
            <w:pPr>
              <w:tabs>
                <w:tab w:val="right" w:pos="9746"/>
              </w:tabs>
              <w:spacing w:after="0" w:line="360" w:lineRule="auto"/>
              <w:ind w:left="-105"/>
              <w:rPr>
                <w:rFonts w:ascii="Times New Roman" w:hAnsi="Times New Roman" w:cs="Times New Roman"/>
                <w:kern w:val="0"/>
                <w:u w:val="single"/>
              </w:rPr>
            </w:pPr>
            <w:r w:rsidRPr="008D6BEC">
              <w:rPr>
                <w:rFonts w:ascii="Times New Roman" w:hAnsi="Times New Roman" w:cs="Times New Roman"/>
                <w:kern w:val="0"/>
                <w:u w:val="single"/>
              </w:rPr>
              <w:t xml:space="preserve">His Honour Judge Hurst </w:t>
            </w:r>
            <w:r w:rsidR="008D6BEC" w:rsidRPr="008D6BEC">
              <w:rPr>
                <w:rFonts w:ascii="Times New Roman" w:hAnsi="Times New Roman" w:cs="Times New Roman"/>
                <w:kern w:val="0"/>
                <w:u w:val="single"/>
              </w:rPr>
              <w:t xml:space="preserve">30DI0696621  </w:t>
            </w:r>
          </w:p>
          <w:p w14:paraId="0FFA9AEC" w14:textId="49EBC97C" w:rsidR="00D06236" w:rsidRDefault="00D06236" w:rsidP="008F4D8D">
            <w:pPr>
              <w:tabs>
                <w:tab w:val="right" w:pos="9746"/>
              </w:tabs>
              <w:spacing w:after="0" w:line="360" w:lineRule="auto"/>
              <w:ind w:left="-105"/>
              <w:rPr>
                <w:rFonts w:ascii="Times New Roman" w:hAnsi="Times New Roman" w:cs="Times New Roman"/>
                <w:bCs/>
                <w:kern w:val="0"/>
              </w:rPr>
            </w:pPr>
            <w:r>
              <w:rPr>
                <w:rFonts w:ascii="Times New Roman" w:hAnsi="Times New Roman" w:cs="Times New Roman"/>
                <w:bCs/>
                <w:kern w:val="0"/>
              </w:rPr>
              <w:t xml:space="preserve">APPEAL </w:t>
            </w:r>
            <w:r w:rsidR="00A32D18" w:rsidRPr="00A32D18">
              <w:rPr>
                <w:rFonts w:ascii="Times New Roman" w:hAnsi="Times New Roman" w:cs="Times New Roman"/>
                <w:bCs/>
                <w:kern w:val="0"/>
              </w:rPr>
              <w:t xml:space="preserve">202600874 A2 </w:t>
            </w:r>
          </w:p>
        </w:tc>
        <w:tc>
          <w:tcPr>
            <w:tcW w:w="3009" w:type="dxa"/>
          </w:tcPr>
          <w:p w14:paraId="1C1616C5" w14:textId="77777777" w:rsidR="00D06236" w:rsidRDefault="00D06236" w:rsidP="008F4D8D">
            <w:pPr>
              <w:tabs>
                <w:tab w:val="right" w:pos="9746"/>
              </w:tabs>
              <w:spacing w:after="0" w:line="240" w:lineRule="auto"/>
              <w:jc w:val="right"/>
              <w:rPr>
                <w:rFonts w:ascii="Times New Roman" w:hAnsi="Times New Roman" w:cs="Times New Roman"/>
                <w:kern w:val="0"/>
                <w:u w:val="single"/>
              </w:rPr>
            </w:pPr>
          </w:p>
        </w:tc>
      </w:tr>
    </w:tbl>
    <w:p w14:paraId="048FE5BD" w14:textId="77777777" w:rsidR="00D06236" w:rsidRPr="00530EDA" w:rsidRDefault="00D06236" w:rsidP="00D06236">
      <w:pPr>
        <w:tabs>
          <w:tab w:val="right" w:pos="9746"/>
        </w:tabs>
        <w:spacing w:after="0" w:line="240" w:lineRule="auto"/>
        <w:jc w:val="right"/>
        <w:rPr>
          <w:rFonts w:ascii="Times New Roman" w:hAnsi="Times New Roman" w:cs="Times New Roman"/>
          <w:kern w:val="0"/>
          <w:u w:val="single"/>
        </w:rPr>
      </w:pPr>
      <w:r w:rsidRPr="00530EDA">
        <w:rPr>
          <w:rFonts w:ascii="Times New Roman" w:hAnsi="Times New Roman" w:cs="Times New Roman"/>
          <w:kern w:val="0"/>
          <w:u w:val="single"/>
        </w:rPr>
        <w:t>Royal Courts of Justice</w:t>
      </w:r>
    </w:p>
    <w:p w14:paraId="1F6D4094" w14:textId="77777777" w:rsidR="00D06236" w:rsidRPr="00827A22" w:rsidRDefault="00D06236" w:rsidP="00D06236">
      <w:pPr>
        <w:tabs>
          <w:tab w:val="right" w:pos="9746"/>
        </w:tabs>
        <w:spacing w:after="0" w:line="240" w:lineRule="auto"/>
        <w:jc w:val="right"/>
        <w:rPr>
          <w:rFonts w:ascii="Times New Roman" w:hAnsi="Times New Roman" w:cs="Times New Roman"/>
          <w:kern w:val="0"/>
          <w:u w:val="single"/>
        </w:rPr>
      </w:pPr>
      <w:r w:rsidRPr="00827A22">
        <w:rPr>
          <w:rFonts w:ascii="Times New Roman" w:hAnsi="Times New Roman" w:cs="Times New Roman"/>
          <w:kern w:val="0"/>
          <w:u w:val="single"/>
        </w:rPr>
        <w:t>Strand</w:t>
      </w:r>
    </w:p>
    <w:p w14:paraId="3D533B18" w14:textId="77777777" w:rsidR="00D06236" w:rsidRPr="00827A22" w:rsidRDefault="00D06236" w:rsidP="00D06236">
      <w:pPr>
        <w:tabs>
          <w:tab w:val="right" w:pos="9746"/>
        </w:tabs>
        <w:spacing w:after="0" w:line="240" w:lineRule="auto"/>
        <w:jc w:val="right"/>
        <w:rPr>
          <w:rFonts w:ascii="Times New Roman" w:hAnsi="Times New Roman" w:cs="Times New Roman"/>
          <w:kern w:val="0"/>
          <w:u w:val="single"/>
        </w:rPr>
      </w:pPr>
      <w:r w:rsidRPr="00827A22">
        <w:rPr>
          <w:rFonts w:ascii="Times New Roman" w:hAnsi="Times New Roman" w:cs="Times New Roman"/>
          <w:kern w:val="0"/>
          <w:u w:val="single"/>
        </w:rPr>
        <w:t>London</w:t>
      </w:r>
    </w:p>
    <w:p w14:paraId="3D0ECC94" w14:textId="77777777" w:rsidR="00D06236" w:rsidRPr="00827A22" w:rsidRDefault="00D06236" w:rsidP="00D06236">
      <w:pPr>
        <w:tabs>
          <w:tab w:val="right" w:pos="9746"/>
        </w:tabs>
        <w:spacing w:after="0" w:line="240" w:lineRule="auto"/>
        <w:jc w:val="right"/>
        <w:rPr>
          <w:rFonts w:ascii="Times New Roman" w:hAnsi="Times New Roman" w:cs="Times New Roman"/>
          <w:kern w:val="0"/>
          <w:u w:val="single"/>
        </w:rPr>
      </w:pPr>
      <w:r w:rsidRPr="00827A22">
        <w:rPr>
          <w:rFonts w:ascii="Times New Roman" w:hAnsi="Times New Roman" w:cs="Times New Roman"/>
          <w:kern w:val="0"/>
          <w:u w:val="single"/>
        </w:rPr>
        <w:t>WC2A 2LL</w:t>
      </w:r>
    </w:p>
    <w:p w14:paraId="7BCB20D4" w14:textId="77777777" w:rsidR="00D06236" w:rsidRPr="00530EDA" w:rsidRDefault="00D06236" w:rsidP="00D06236">
      <w:pPr>
        <w:tabs>
          <w:tab w:val="right" w:pos="9746"/>
        </w:tabs>
        <w:spacing w:after="0" w:line="240" w:lineRule="auto"/>
        <w:jc w:val="right"/>
        <w:rPr>
          <w:rFonts w:ascii="Times New Roman" w:hAnsi="Times New Roman" w:cs="Times New Roman"/>
          <w:kern w:val="0"/>
          <w:u w:val="single"/>
        </w:rPr>
      </w:pPr>
    </w:p>
    <w:p w14:paraId="3AB767C4" w14:textId="77777777" w:rsidR="00D06236" w:rsidRPr="00530EDA" w:rsidRDefault="00D06236" w:rsidP="00D06236">
      <w:pPr>
        <w:spacing w:after="0" w:line="240" w:lineRule="auto"/>
        <w:ind w:left="576" w:hanging="576"/>
        <w:jc w:val="center"/>
        <w:rPr>
          <w:rFonts w:ascii="Times New Roman" w:hAnsi="Times New Roman" w:cs="Times New Roman"/>
          <w:kern w:val="0"/>
          <w:u w:val="single"/>
        </w:rPr>
      </w:pPr>
      <w:bookmarkStart w:id="3" w:name="_Hlk531772039"/>
    </w:p>
    <w:p w14:paraId="2914A2B2" w14:textId="6834EF08" w:rsidR="00D06236" w:rsidRPr="00530EDA" w:rsidRDefault="00827A22" w:rsidP="00D06236">
      <w:pPr>
        <w:spacing w:after="0" w:line="240" w:lineRule="auto"/>
        <w:ind w:left="720" w:hanging="720"/>
        <w:jc w:val="right"/>
        <w:rPr>
          <w:rFonts w:ascii="Times New Roman" w:hAnsi="Times New Roman" w:cs="Times New Roman"/>
          <w:kern w:val="0"/>
          <w:u w:val="single"/>
        </w:rPr>
      </w:pPr>
      <w:r>
        <w:rPr>
          <w:rFonts w:ascii="Times New Roman" w:hAnsi="Times New Roman" w:cs="Times New Roman"/>
          <w:kern w:val="0"/>
          <w:u w:val="single"/>
        </w:rPr>
        <w:t>Friday 7</w:t>
      </w:r>
      <w:r w:rsidRPr="00827A22">
        <w:rPr>
          <w:rFonts w:ascii="Times New Roman" w:hAnsi="Times New Roman" w:cs="Times New Roman"/>
          <w:kern w:val="0"/>
          <w:u w:val="single"/>
          <w:vertAlign w:val="superscript"/>
        </w:rPr>
        <w:t>th</w:t>
      </w:r>
      <w:r w:rsidR="004F38B8">
        <w:rPr>
          <w:rFonts w:ascii="Times New Roman" w:hAnsi="Times New Roman" w:cs="Times New Roman"/>
          <w:kern w:val="0"/>
          <w:u w:val="single"/>
        </w:rPr>
        <w:t xml:space="preserve"> August 2026</w:t>
      </w:r>
    </w:p>
    <w:bookmarkEnd w:id="3"/>
    <w:p w14:paraId="17B24E00" w14:textId="77777777" w:rsidR="00D06236" w:rsidRPr="00530EDA" w:rsidRDefault="00D06236" w:rsidP="00D06236">
      <w:pPr>
        <w:tabs>
          <w:tab w:val="left" w:pos="7983"/>
          <w:tab w:val="right" w:pos="9746"/>
        </w:tabs>
        <w:spacing w:after="0" w:line="240" w:lineRule="auto"/>
        <w:rPr>
          <w:rFonts w:ascii="Times New Roman" w:hAnsi="Times New Roman" w:cs="Times New Roman"/>
          <w:kern w:val="0"/>
        </w:rPr>
      </w:pPr>
    </w:p>
    <w:p w14:paraId="2E67067B" w14:textId="77777777" w:rsidR="00D06236" w:rsidRPr="00530EDA" w:rsidRDefault="00D06236" w:rsidP="00D06236">
      <w:pPr>
        <w:tabs>
          <w:tab w:val="right" w:pos="9746"/>
        </w:tabs>
        <w:spacing w:after="0" w:line="240" w:lineRule="auto"/>
        <w:jc w:val="center"/>
        <w:rPr>
          <w:rFonts w:ascii="Times New Roman" w:hAnsi="Times New Roman" w:cs="Times New Roman"/>
          <w:kern w:val="0"/>
        </w:rPr>
      </w:pPr>
      <w:r w:rsidRPr="00530EDA">
        <w:rPr>
          <w:rFonts w:ascii="Times New Roman" w:hAnsi="Times New Roman" w:cs="Times New Roman"/>
          <w:kern w:val="0"/>
        </w:rPr>
        <w:t>Before:</w:t>
      </w:r>
    </w:p>
    <w:p w14:paraId="4170642A" w14:textId="77777777" w:rsidR="00D06236" w:rsidRPr="00530EDA" w:rsidRDefault="00D06236" w:rsidP="00D06236">
      <w:pPr>
        <w:tabs>
          <w:tab w:val="right" w:pos="9746"/>
        </w:tabs>
        <w:spacing w:after="0" w:line="240" w:lineRule="auto"/>
        <w:jc w:val="center"/>
        <w:rPr>
          <w:rFonts w:ascii="Times New Roman" w:hAnsi="Times New Roman" w:cs="Times New Roman"/>
          <w:kern w:val="0"/>
          <w:u w:val="single"/>
        </w:rPr>
      </w:pPr>
    </w:p>
    <w:p w14:paraId="0FBF840A" w14:textId="77777777" w:rsidR="00D06236" w:rsidRPr="00530EDA" w:rsidRDefault="00D06236" w:rsidP="00D06236">
      <w:pPr>
        <w:tabs>
          <w:tab w:val="right" w:pos="9746"/>
        </w:tabs>
        <w:spacing w:after="0" w:line="240" w:lineRule="auto"/>
        <w:jc w:val="center"/>
        <w:rPr>
          <w:rFonts w:ascii="Times New Roman" w:hAnsi="Times New Roman" w:cs="Times New Roman"/>
          <w:kern w:val="0"/>
          <w:u w:val="single"/>
        </w:rPr>
      </w:pPr>
      <w:r>
        <w:rPr>
          <w:rFonts w:ascii="Times New Roman" w:hAnsi="Times New Roman" w:cs="Times New Roman"/>
          <w:kern w:val="0"/>
          <w:u w:val="single"/>
        </w:rPr>
        <w:t>LADY JUSTICE WHIPPLE</w:t>
      </w:r>
    </w:p>
    <w:p w14:paraId="413932DF" w14:textId="1486CC67" w:rsidR="00D06236" w:rsidRPr="00530EDA" w:rsidRDefault="00D06236" w:rsidP="00D06236">
      <w:pPr>
        <w:tabs>
          <w:tab w:val="right" w:pos="9746"/>
        </w:tabs>
        <w:spacing w:after="0" w:line="240" w:lineRule="auto"/>
        <w:jc w:val="center"/>
        <w:rPr>
          <w:rFonts w:ascii="Times New Roman" w:hAnsi="Times New Roman" w:cs="Times New Roman"/>
          <w:kern w:val="0"/>
          <w:u w:val="single"/>
        </w:rPr>
      </w:pPr>
      <w:r w:rsidRPr="00530EDA">
        <w:rPr>
          <w:rFonts w:ascii="Times New Roman" w:hAnsi="Times New Roman" w:cs="Times New Roman"/>
          <w:kern w:val="0"/>
          <w:u w:val="single"/>
        </w:rPr>
        <w:t>MR</w:t>
      </w:r>
      <w:r>
        <w:rPr>
          <w:rFonts w:ascii="Times New Roman" w:hAnsi="Times New Roman" w:cs="Times New Roman"/>
          <w:kern w:val="0"/>
          <w:u w:val="single"/>
        </w:rPr>
        <w:t>S</w:t>
      </w:r>
      <w:r w:rsidRPr="00530EDA">
        <w:rPr>
          <w:rFonts w:ascii="Times New Roman" w:hAnsi="Times New Roman" w:cs="Times New Roman"/>
          <w:kern w:val="0"/>
          <w:u w:val="single"/>
        </w:rPr>
        <w:t xml:space="preserve"> JUSTICE </w:t>
      </w:r>
      <w:r w:rsidR="00A61BE8">
        <w:rPr>
          <w:rFonts w:ascii="Times New Roman" w:hAnsi="Times New Roman" w:cs="Times New Roman"/>
          <w:kern w:val="0"/>
          <w:u w:val="single"/>
        </w:rPr>
        <w:t>MCGOWAN</w:t>
      </w:r>
    </w:p>
    <w:p w14:paraId="4A617A8A" w14:textId="77777777" w:rsidR="00D06236" w:rsidRPr="00530EDA" w:rsidRDefault="00D06236" w:rsidP="00D06236">
      <w:pPr>
        <w:tabs>
          <w:tab w:val="right" w:pos="9746"/>
        </w:tabs>
        <w:spacing w:after="0" w:line="240" w:lineRule="auto"/>
        <w:jc w:val="center"/>
        <w:rPr>
          <w:rFonts w:ascii="Times New Roman" w:hAnsi="Times New Roman" w:cs="Times New Roman"/>
          <w:kern w:val="0"/>
          <w:u w:val="single"/>
        </w:rPr>
      </w:pPr>
      <w:r w:rsidRPr="00530EDA">
        <w:rPr>
          <w:rFonts w:ascii="Times New Roman" w:hAnsi="Times New Roman" w:cs="Times New Roman"/>
          <w:kern w:val="0"/>
          <w:u w:val="single"/>
        </w:rPr>
        <w:t>MRS JUSTICE EADY</w:t>
      </w:r>
    </w:p>
    <w:p w14:paraId="18A6DEB2" w14:textId="77777777" w:rsidR="00D06236" w:rsidRPr="00530EDA" w:rsidRDefault="00D06236" w:rsidP="00D06236">
      <w:pPr>
        <w:tabs>
          <w:tab w:val="right" w:pos="9746"/>
        </w:tabs>
        <w:spacing w:after="0" w:line="240" w:lineRule="auto"/>
        <w:jc w:val="center"/>
        <w:rPr>
          <w:rFonts w:ascii="Times New Roman" w:hAnsi="Times New Roman" w:cs="Times New Roman"/>
          <w:kern w:val="0"/>
        </w:rPr>
      </w:pPr>
    </w:p>
    <w:p w14:paraId="54BA0EFB" w14:textId="77777777" w:rsidR="00D06236" w:rsidRPr="00530EDA" w:rsidRDefault="00D06236" w:rsidP="00D06236">
      <w:pPr>
        <w:tabs>
          <w:tab w:val="center" w:pos="4874"/>
          <w:tab w:val="right" w:pos="9749"/>
        </w:tabs>
        <w:spacing w:after="0" w:line="240" w:lineRule="auto"/>
        <w:ind w:left="576" w:hanging="576"/>
        <w:jc w:val="center"/>
        <w:rPr>
          <w:rFonts w:ascii="Times New Roman" w:hAnsi="Times New Roman" w:cs="Times New Roman"/>
          <w:kern w:val="0"/>
        </w:rPr>
      </w:pPr>
    </w:p>
    <w:p w14:paraId="00DD957E" w14:textId="77777777" w:rsidR="00D06236" w:rsidRPr="00530EDA" w:rsidRDefault="00D06236" w:rsidP="00D06236">
      <w:pPr>
        <w:tabs>
          <w:tab w:val="center" w:pos="4874"/>
          <w:tab w:val="right" w:pos="9749"/>
        </w:tabs>
        <w:spacing w:after="0" w:line="240" w:lineRule="auto"/>
        <w:jc w:val="center"/>
        <w:rPr>
          <w:rFonts w:ascii="Times New Roman" w:hAnsi="Times New Roman" w:cs="Times New Roman"/>
          <w:kern w:val="0"/>
        </w:rPr>
      </w:pPr>
      <w:r w:rsidRPr="00530EDA">
        <w:rPr>
          <w:rFonts w:ascii="Times New Roman" w:hAnsi="Times New Roman" w:cs="Times New Roman"/>
          <w:kern w:val="0"/>
        </w:rPr>
        <w:t>REX</w:t>
      </w:r>
    </w:p>
    <w:p w14:paraId="4FBCC23D" w14:textId="77777777" w:rsidR="00D06236" w:rsidRPr="00530EDA" w:rsidRDefault="00D06236" w:rsidP="00D06236">
      <w:pPr>
        <w:tabs>
          <w:tab w:val="center" w:pos="4874"/>
          <w:tab w:val="right" w:pos="9749"/>
        </w:tabs>
        <w:spacing w:after="0" w:line="240" w:lineRule="auto"/>
        <w:jc w:val="center"/>
        <w:rPr>
          <w:rFonts w:ascii="Times New Roman" w:hAnsi="Times New Roman" w:cs="Times New Roman"/>
          <w:kern w:val="0"/>
        </w:rPr>
      </w:pPr>
      <w:r w:rsidRPr="00530EDA">
        <w:rPr>
          <w:rFonts w:ascii="Times New Roman" w:hAnsi="Times New Roman" w:cs="Times New Roman"/>
          <w:kern w:val="0"/>
        </w:rPr>
        <w:t xml:space="preserve">V </w:t>
      </w:r>
    </w:p>
    <w:p w14:paraId="694F1F17" w14:textId="4A235D86" w:rsidR="00D06236" w:rsidRPr="00530EDA" w:rsidRDefault="00827A22" w:rsidP="00D06236">
      <w:pPr>
        <w:tabs>
          <w:tab w:val="center" w:pos="4874"/>
          <w:tab w:val="right" w:pos="9749"/>
        </w:tabs>
        <w:spacing w:after="0" w:line="240" w:lineRule="auto"/>
        <w:jc w:val="center"/>
        <w:rPr>
          <w:rFonts w:ascii="Times New Roman" w:hAnsi="Times New Roman" w:cs="Times New Roman"/>
          <w:kern w:val="0"/>
        </w:rPr>
      </w:pPr>
      <w:r w:rsidRPr="00A32D18">
        <w:rPr>
          <w:rFonts w:ascii="Times New Roman" w:hAnsi="Times New Roman" w:cs="Times New Roman"/>
          <w:bCs/>
          <w:kern w:val="0"/>
        </w:rPr>
        <w:t>LINDSEY ANN FOSTER</w:t>
      </w:r>
    </w:p>
    <w:p w14:paraId="1B68B782" w14:textId="77777777" w:rsidR="00D06236" w:rsidRPr="00530EDA" w:rsidRDefault="00D06236" w:rsidP="00D06236">
      <w:pPr>
        <w:tabs>
          <w:tab w:val="center" w:pos="4873"/>
          <w:tab w:val="right" w:pos="9746"/>
        </w:tabs>
        <w:spacing w:after="0" w:line="240" w:lineRule="auto"/>
        <w:ind w:left="576" w:hanging="576"/>
        <w:jc w:val="center"/>
        <w:rPr>
          <w:rFonts w:ascii="Times New Roman" w:hAnsi="Times New Roman" w:cs="Times New Roman"/>
          <w:kern w:val="0"/>
        </w:rPr>
      </w:pPr>
    </w:p>
    <w:p w14:paraId="1B54BD43" w14:textId="77777777" w:rsidR="00D06236" w:rsidRPr="00530EDA" w:rsidRDefault="00D06236" w:rsidP="00D06236">
      <w:pPr>
        <w:suppressLineNumbers/>
        <w:tabs>
          <w:tab w:val="center" w:pos="4873"/>
          <w:tab w:val="right" w:pos="9746"/>
        </w:tabs>
        <w:spacing w:after="0" w:line="240" w:lineRule="auto"/>
        <w:jc w:val="center"/>
        <w:rPr>
          <w:rFonts w:ascii="Times New Roman" w:hAnsi="Times New Roman" w:cs="Times New Roman"/>
          <w:b/>
          <w:spacing w:val="80"/>
          <w:kern w:val="0"/>
          <w:u w:val="single"/>
        </w:rPr>
      </w:pPr>
    </w:p>
    <w:p w14:paraId="5BADA4AA" w14:textId="1249422E" w:rsidR="00D06236" w:rsidRDefault="00D06236" w:rsidP="00A166EC">
      <w:pPr>
        <w:suppressLineNumbers/>
        <w:tabs>
          <w:tab w:val="center" w:pos="4873"/>
          <w:tab w:val="right" w:pos="9746"/>
        </w:tabs>
        <w:spacing w:after="0" w:line="240" w:lineRule="auto"/>
        <w:jc w:val="center"/>
        <w:rPr>
          <w:rFonts w:ascii="Times New Roman" w:hAnsi="Times New Roman" w:cs="Times New Roman"/>
          <w:b/>
          <w:kern w:val="0"/>
          <w:u w:val="single"/>
        </w:rPr>
      </w:pPr>
      <w:r w:rsidRPr="00530EDA">
        <w:rPr>
          <w:rFonts w:ascii="Times New Roman" w:hAnsi="Times New Roman" w:cs="Times New Roman"/>
          <w:b/>
          <w:kern w:val="0"/>
          <w:u w:val="single"/>
        </w:rPr>
        <w:t>J U D G M E N T</w:t>
      </w:r>
      <w:bookmarkEnd w:id="0"/>
      <w:bookmarkEnd w:id="1"/>
    </w:p>
    <w:p w14:paraId="095A291B" w14:textId="77777777" w:rsidR="00A166EC" w:rsidRDefault="00A166EC" w:rsidP="00A166EC">
      <w:pPr>
        <w:suppressLineNumbers/>
        <w:tabs>
          <w:tab w:val="center" w:pos="4873"/>
          <w:tab w:val="right" w:pos="9746"/>
        </w:tabs>
        <w:spacing w:after="0" w:line="240" w:lineRule="auto"/>
        <w:jc w:val="center"/>
        <w:rPr>
          <w:rFonts w:ascii="Times New Roman" w:hAnsi="Times New Roman" w:cs="Times New Roman"/>
        </w:rPr>
      </w:pPr>
    </w:p>
    <w:p w14:paraId="2F92F10A" w14:textId="215773E1" w:rsidR="00D06236" w:rsidRPr="00A166EC" w:rsidRDefault="00A166EC" w:rsidP="00A66C77">
      <w:pPr>
        <w:pStyle w:val="Colloquy"/>
        <w:ind w:right="16"/>
        <w:jc w:val="center"/>
        <w:rPr>
          <w:rFonts w:ascii="Times New Roman" w:hAnsi="Times New Roman" w:cs="Times New Roman"/>
        </w:rPr>
      </w:pPr>
      <w:r w:rsidRPr="00A166EC">
        <w:rPr>
          <w:rFonts w:ascii="Times New Roman" w:hAnsi="Times New Roman" w:cs="Times New Roman"/>
        </w:rPr>
        <w:t xml:space="preserve">Mr Bennett </w:t>
      </w:r>
      <w:r w:rsidR="00A66C77" w:rsidRPr="00A166EC">
        <w:rPr>
          <w:rFonts w:ascii="Times New Roman" w:hAnsi="Times New Roman" w:cs="Times New Roman"/>
        </w:rPr>
        <w:t xml:space="preserve">appears on behalf of the </w:t>
      </w:r>
      <w:r>
        <w:rPr>
          <w:rFonts w:ascii="Times New Roman" w:hAnsi="Times New Roman" w:cs="Times New Roman"/>
        </w:rPr>
        <w:t>A</w:t>
      </w:r>
      <w:r w:rsidR="00A66C77" w:rsidRPr="00A166EC">
        <w:rPr>
          <w:rFonts w:ascii="Times New Roman" w:hAnsi="Times New Roman" w:cs="Times New Roman"/>
        </w:rPr>
        <w:t>ppellant</w:t>
      </w:r>
    </w:p>
    <w:p w14:paraId="3335D9F6" w14:textId="568BECC9" w:rsidR="00D06236" w:rsidRPr="00530EDA" w:rsidRDefault="00D06236" w:rsidP="00D06236">
      <w:pPr>
        <w:pStyle w:val="Colloquy"/>
        <w:ind w:right="16"/>
        <w:rPr>
          <w:rFonts w:ascii="Times New Roman" w:hAnsi="Times New Roman" w:cs="Times New Roman"/>
        </w:rPr>
      </w:pPr>
      <w:r w:rsidRPr="009A73E7">
        <w:rPr>
          <w:rFonts w:ascii="Times New Roman" w:hAnsi="Times New Roman" w:cs="Times New Roman"/>
          <w:b/>
          <w:bCs/>
        </w:rPr>
        <w:lastRenderedPageBreak/>
        <w:t>MRS JUSTICE EADY</w:t>
      </w:r>
      <w:r w:rsidRPr="00530EDA">
        <w:rPr>
          <w:rFonts w:ascii="Times New Roman" w:hAnsi="Times New Roman" w:cs="Times New Roman"/>
        </w:rPr>
        <w:t xml:space="preserve">:   </w:t>
      </w:r>
    </w:p>
    <w:p w14:paraId="3931903B" w14:textId="6B965A23" w:rsidR="00AC1B1C" w:rsidRPr="006B5B72" w:rsidRDefault="009A73E7" w:rsidP="00A2210C">
      <w:pPr>
        <w:pStyle w:val="LeftFlush"/>
        <w:ind w:right="16"/>
        <w:rPr>
          <w:rFonts w:ascii="Times New Roman" w:hAnsi="Times New Roman" w:cs="Times New Roman"/>
          <w:b/>
          <w:bCs/>
        </w:rPr>
      </w:pPr>
      <w:r w:rsidRPr="006B5B72">
        <w:rPr>
          <w:rFonts w:ascii="Times New Roman" w:hAnsi="Times New Roman" w:cs="Times New Roman"/>
          <w:b/>
          <w:bCs/>
        </w:rPr>
        <w:t>Introduction</w:t>
      </w:r>
    </w:p>
    <w:p w14:paraId="432221EC" w14:textId="77777777" w:rsidR="00A2210C" w:rsidRPr="006B5B72" w:rsidRDefault="00A2210C" w:rsidP="00A2210C">
      <w:pPr>
        <w:rPr>
          <w:b/>
          <w:bCs/>
          <w:u w:val="single"/>
        </w:rPr>
      </w:pPr>
    </w:p>
    <w:p w14:paraId="73933EC6" w14:textId="11EE6ACF" w:rsidR="009A73E7" w:rsidRDefault="009A73E7"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With the leave of the single judge, the appellant appeals against a sentence of 43 months imposed for an offence of perverting the course of justice. </w:t>
      </w:r>
      <w:r w:rsidR="00877CFE">
        <w:rPr>
          <w:rFonts w:ascii="Times New Roman" w:hAnsi="Times New Roman" w:cs="Times New Roman"/>
        </w:rPr>
        <w:t xml:space="preserve"> Pursuant to the grant of a representation order, Mr Bennett has appeared today for the appellant, as he did at the sentencing hearing below. We are grateful to him for the assistance he has provided. </w:t>
      </w:r>
    </w:p>
    <w:p w14:paraId="77A0385C" w14:textId="05AA570C" w:rsidR="009A73E7" w:rsidRPr="006B5B72" w:rsidRDefault="009A73E7" w:rsidP="009A73E7">
      <w:pPr>
        <w:tabs>
          <w:tab w:val="left" w:pos="720"/>
        </w:tabs>
        <w:spacing w:line="360" w:lineRule="auto"/>
        <w:ind w:right="180"/>
        <w:jc w:val="both"/>
        <w:rPr>
          <w:rFonts w:ascii="Times New Roman" w:hAnsi="Times New Roman" w:cs="Times New Roman"/>
          <w:b/>
          <w:bCs/>
        </w:rPr>
      </w:pPr>
      <w:r w:rsidRPr="006B5B72">
        <w:rPr>
          <w:rFonts w:ascii="Times New Roman" w:hAnsi="Times New Roman" w:cs="Times New Roman"/>
          <w:b/>
          <w:bCs/>
        </w:rPr>
        <w:t>The facts</w:t>
      </w:r>
    </w:p>
    <w:p w14:paraId="7983C091" w14:textId="3CF18611" w:rsidR="00A2210C" w:rsidRDefault="00A2210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 xml:space="preserve">The </w:t>
      </w:r>
      <w:r w:rsidR="009A73E7">
        <w:rPr>
          <w:rFonts w:ascii="Times New Roman" w:hAnsi="Times New Roman" w:cs="Times New Roman"/>
        </w:rPr>
        <w:t xml:space="preserve">underlying </w:t>
      </w:r>
      <w:r w:rsidRPr="00A2210C">
        <w:rPr>
          <w:rFonts w:ascii="Times New Roman" w:hAnsi="Times New Roman" w:cs="Times New Roman"/>
        </w:rPr>
        <w:t xml:space="preserve">case concerned the late </w:t>
      </w:r>
      <w:r w:rsidR="0059082D">
        <w:rPr>
          <w:rFonts w:ascii="Times New Roman" w:hAnsi="Times New Roman" w:cs="Times New Roman"/>
        </w:rPr>
        <w:t xml:space="preserve">Mrs </w:t>
      </w:r>
      <w:r w:rsidRPr="00A2210C">
        <w:rPr>
          <w:rFonts w:ascii="Times New Roman" w:hAnsi="Times New Roman" w:cs="Times New Roman"/>
        </w:rPr>
        <w:t>Shirley Froggett.  In 2018 she was aged 84 and living in the New Lodge Nursing Home.  In September 2018 she suffered a serious injury which ultimately led to her death.  That injury was initially caused by the failure of the management and certain staff at that care home to provide her with appropriate care</w:t>
      </w:r>
      <w:r w:rsidR="00F04D0A">
        <w:rPr>
          <w:rFonts w:ascii="Times New Roman" w:hAnsi="Times New Roman" w:cs="Times New Roman"/>
        </w:rPr>
        <w:t>, but t</w:t>
      </w:r>
      <w:r w:rsidRPr="00A2210C">
        <w:rPr>
          <w:rFonts w:ascii="Times New Roman" w:hAnsi="Times New Roman" w:cs="Times New Roman"/>
        </w:rPr>
        <w:t xml:space="preserve">he neglect went further </w:t>
      </w:r>
      <w:r w:rsidR="00590757">
        <w:rPr>
          <w:rFonts w:ascii="Times New Roman" w:hAnsi="Times New Roman" w:cs="Times New Roman"/>
        </w:rPr>
        <w:t>as</w:t>
      </w:r>
      <w:r w:rsidRPr="00A2210C">
        <w:rPr>
          <w:rFonts w:ascii="Times New Roman" w:hAnsi="Times New Roman" w:cs="Times New Roman"/>
        </w:rPr>
        <w:t xml:space="preserve"> there was a delay in the necessary and obvious treatment that she needed and, in the aftermath of the incident, some of those involved, in particular in the neglect which led to her injuries, set about trying to disguise their involvement by creating an entirely false narrative in relation to what had happened.</w:t>
      </w:r>
    </w:p>
    <w:p w14:paraId="14B4425F" w14:textId="77777777" w:rsidR="00837E35" w:rsidRPr="00A2210C" w:rsidRDefault="00837E35" w:rsidP="00837E35">
      <w:pPr>
        <w:pStyle w:val="ListParagraph"/>
        <w:tabs>
          <w:tab w:val="left" w:pos="720"/>
        </w:tabs>
        <w:spacing w:line="360" w:lineRule="auto"/>
        <w:ind w:right="180"/>
        <w:jc w:val="both"/>
        <w:rPr>
          <w:rFonts w:ascii="Times New Roman" w:hAnsi="Times New Roman" w:cs="Times New Roman"/>
        </w:rPr>
      </w:pPr>
    </w:p>
    <w:p w14:paraId="406E1D4E" w14:textId="53D5992A" w:rsidR="009A73E7" w:rsidRDefault="009A73E7"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Mrs Froggett had previously suffered </w:t>
      </w:r>
      <w:r w:rsidR="00A2210C" w:rsidRPr="00A2210C">
        <w:rPr>
          <w:rFonts w:ascii="Times New Roman" w:hAnsi="Times New Roman" w:cs="Times New Roman"/>
        </w:rPr>
        <w:t xml:space="preserve">a significant and debilitating stroke, leaving her with a loss of movement on the left side of her body.  </w:t>
      </w:r>
      <w:r>
        <w:rPr>
          <w:rFonts w:ascii="Times New Roman" w:hAnsi="Times New Roman" w:cs="Times New Roman"/>
        </w:rPr>
        <w:t>S</w:t>
      </w:r>
      <w:r w:rsidR="00A2210C" w:rsidRPr="00A2210C">
        <w:rPr>
          <w:rFonts w:ascii="Times New Roman" w:hAnsi="Times New Roman" w:cs="Times New Roman"/>
        </w:rPr>
        <w:t>he was wheelchair bound</w:t>
      </w:r>
      <w:r>
        <w:rPr>
          <w:rFonts w:ascii="Times New Roman" w:hAnsi="Times New Roman" w:cs="Times New Roman"/>
        </w:rPr>
        <w:t xml:space="preserve"> and lent t</w:t>
      </w:r>
      <w:r w:rsidR="00A2210C" w:rsidRPr="00A2210C">
        <w:rPr>
          <w:rFonts w:ascii="Times New Roman" w:hAnsi="Times New Roman" w:cs="Times New Roman"/>
        </w:rPr>
        <w:t>o her left side</w:t>
      </w:r>
      <w:r>
        <w:rPr>
          <w:rFonts w:ascii="Times New Roman" w:hAnsi="Times New Roman" w:cs="Times New Roman"/>
        </w:rPr>
        <w:t xml:space="preserve">; </w:t>
      </w:r>
      <w:r w:rsidR="00A2210C" w:rsidRPr="00A2210C">
        <w:rPr>
          <w:rFonts w:ascii="Times New Roman" w:hAnsi="Times New Roman" w:cs="Times New Roman"/>
        </w:rPr>
        <w:t xml:space="preserve">she required full-time care.  Alongside her physical deterioration </w:t>
      </w:r>
      <w:r>
        <w:rPr>
          <w:rFonts w:ascii="Times New Roman" w:hAnsi="Times New Roman" w:cs="Times New Roman"/>
        </w:rPr>
        <w:t>Mrs Froggett’s</w:t>
      </w:r>
      <w:r w:rsidR="00A2210C" w:rsidRPr="00A2210C">
        <w:rPr>
          <w:rFonts w:ascii="Times New Roman" w:hAnsi="Times New Roman" w:cs="Times New Roman"/>
        </w:rPr>
        <w:t xml:space="preserve"> mental wellbeing suffered and, whil</w:t>
      </w:r>
      <w:r>
        <w:rPr>
          <w:rFonts w:ascii="Times New Roman" w:hAnsi="Times New Roman" w:cs="Times New Roman"/>
        </w:rPr>
        <w:t>e</w:t>
      </w:r>
      <w:r w:rsidR="00A2210C" w:rsidRPr="00A2210C">
        <w:rPr>
          <w:rFonts w:ascii="Times New Roman" w:hAnsi="Times New Roman" w:cs="Times New Roman"/>
        </w:rPr>
        <w:t xml:space="preserve"> no formal assessment was undertaken, it seemed clear, from both observations made by family members and her medical records, that </w:t>
      </w:r>
      <w:r>
        <w:rPr>
          <w:rFonts w:ascii="Times New Roman" w:hAnsi="Times New Roman" w:cs="Times New Roman"/>
        </w:rPr>
        <w:t>she</w:t>
      </w:r>
      <w:r w:rsidR="00A2210C" w:rsidRPr="00A2210C">
        <w:rPr>
          <w:rFonts w:ascii="Times New Roman" w:hAnsi="Times New Roman" w:cs="Times New Roman"/>
        </w:rPr>
        <w:t xml:space="preserve"> was suffering from dementia.  In November 2016, after a time at two other care homes, Mrs Froggett moved to the New Lodge Nursing Home</w:t>
      </w:r>
      <w:r>
        <w:rPr>
          <w:rFonts w:ascii="Times New Roman" w:hAnsi="Times New Roman" w:cs="Times New Roman"/>
        </w:rPr>
        <w:t xml:space="preserve">, of which the appellant, a registered nurse, was </w:t>
      </w:r>
      <w:r w:rsidR="00934813">
        <w:rPr>
          <w:rFonts w:ascii="Times New Roman" w:hAnsi="Times New Roman" w:cs="Times New Roman"/>
        </w:rPr>
        <w:t xml:space="preserve">a </w:t>
      </w:r>
      <w:r>
        <w:rPr>
          <w:rFonts w:ascii="Times New Roman" w:hAnsi="Times New Roman" w:cs="Times New Roman"/>
        </w:rPr>
        <w:t>manager</w:t>
      </w:r>
      <w:r w:rsidR="00A2210C" w:rsidRPr="00A2210C">
        <w:rPr>
          <w:rFonts w:ascii="Times New Roman" w:hAnsi="Times New Roman" w:cs="Times New Roman"/>
        </w:rPr>
        <w:t xml:space="preserve">.  </w:t>
      </w:r>
    </w:p>
    <w:p w14:paraId="4029FD2F" w14:textId="77777777" w:rsidR="00837E35" w:rsidRPr="00837E35" w:rsidRDefault="00837E35" w:rsidP="00837E35">
      <w:pPr>
        <w:pStyle w:val="ListParagraph"/>
        <w:rPr>
          <w:rFonts w:ascii="Times New Roman" w:hAnsi="Times New Roman" w:cs="Times New Roman"/>
        </w:rPr>
      </w:pPr>
    </w:p>
    <w:p w14:paraId="09CE0888"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7E0E3192" w14:textId="04041A55" w:rsidR="009A73E7" w:rsidRDefault="00E72E5F"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A</w:t>
      </w:r>
      <w:r w:rsidR="009A73E7">
        <w:rPr>
          <w:rFonts w:ascii="Times New Roman" w:hAnsi="Times New Roman" w:cs="Times New Roman"/>
        </w:rPr>
        <w:t xml:space="preserve">t New Lodge, </w:t>
      </w:r>
      <w:r w:rsidR="00A2210C" w:rsidRPr="00A2210C">
        <w:rPr>
          <w:rFonts w:ascii="Times New Roman" w:hAnsi="Times New Roman" w:cs="Times New Roman"/>
        </w:rPr>
        <w:t>Mrs Froggett</w:t>
      </w:r>
      <w:r>
        <w:rPr>
          <w:rFonts w:ascii="Times New Roman" w:hAnsi="Times New Roman" w:cs="Times New Roman"/>
        </w:rPr>
        <w:t xml:space="preserve"> was using a wheelchair on a regular basis and, while her</w:t>
      </w:r>
      <w:r w:rsidR="009A73E7">
        <w:rPr>
          <w:rFonts w:ascii="Times New Roman" w:hAnsi="Times New Roman" w:cs="Times New Roman"/>
        </w:rPr>
        <w:t xml:space="preserve"> family had expressed concerns as </w:t>
      </w:r>
      <w:r w:rsidR="00A2210C" w:rsidRPr="00A2210C">
        <w:rPr>
          <w:rFonts w:ascii="Times New Roman" w:hAnsi="Times New Roman" w:cs="Times New Roman"/>
        </w:rPr>
        <w:t>to the suitability of the chair provided</w:t>
      </w:r>
      <w:r w:rsidR="009A73E7">
        <w:rPr>
          <w:rFonts w:ascii="Times New Roman" w:hAnsi="Times New Roman" w:cs="Times New Roman"/>
        </w:rPr>
        <w:t xml:space="preserve">, it was </w:t>
      </w:r>
      <w:r w:rsidR="00A2210C" w:rsidRPr="00A2210C">
        <w:rPr>
          <w:rFonts w:ascii="Times New Roman" w:hAnsi="Times New Roman" w:cs="Times New Roman"/>
        </w:rPr>
        <w:t>never changed.  Although th</w:t>
      </w:r>
      <w:r w:rsidR="009A73E7">
        <w:rPr>
          <w:rFonts w:ascii="Times New Roman" w:hAnsi="Times New Roman" w:cs="Times New Roman"/>
        </w:rPr>
        <w:t>e</w:t>
      </w:r>
      <w:r w:rsidR="00A2210C" w:rsidRPr="00A2210C">
        <w:rPr>
          <w:rFonts w:ascii="Times New Roman" w:hAnsi="Times New Roman" w:cs="Times New Roman"/>
        </w:rPr>
        <w:t xml:space="preserve"> chair </w:t>
      </w:r>
      <w:r w:rsidR="009A73E7">
        <w:rPr>
          <w:rFonts w:ascii="Times New Roman" w:hAnsi="Times New Roman" w:cs="Times New Roman"/>
        </w:rPr>
        <w:t xml:space="preserve">had </w:t>
      </w:r>
      <w:r w:rsidR="00A2210C" w:rsidRPr="00A2210C">
        <w:rPr>
          <w:rFonts w:ascii="Times New Roman" w:hAnsi="Times New Roman" w:cs="Times New Roman"/>
        </w:rPr>
        <w:t xml:space="preserve">a lap belt fitted, </w:t>
      </w:r>
      <w:r w:rsidR="009A73E7">
        <w:rPr>
          <w:rFonts w:ascii="Times New Roman" w:hAnsi="Times New Roman" w:cs="Times New Roman"/>
        </w:rPr>
        <w:t xml:space="preserve">the belt </w:t>
      </w:r>
      <w:r w:rsidR="00A2210C" w:rsidRPr="00A2210C">
        <w:rPr>
          <w:rFonts w:ascii="Times New Roman" w:hAnsi="Times New Roman" w:cs="Times New Roman"/>
        </w:rPr>
        <w:t xml:space="preserve">had no fastenings and, on the numerous occasions that family members visited, they never saw </w:t>
      </w:r>
      <w:r w:rsidR="009A73E7">
        <w:rPr>
          <w:rFonts w:ascii="Times New Roman" w:hAnsi="Times New Roman" w:cs="Times New Roman"/>
        </w:rPr>
        <w:t>it</w:t>
      </w:r>
      <w:r w:rsidR="00A2210C" w:rsidRPr="00A2210C">
        <w:rPr>
          <w:rFonts w:ascii="Times New Roman" w:hAnsi="Times New Roman" w:cs="Times New Roman"/>
        </w:rPr>
        <w:t xml:space="preserve"> fastened</w:t>
      </w:r>
      <w:r w:rsidR="009A73E7">
        <w:rPr>
          <w:rFonts w:ascii="Times New Roman" w:hAnsi="Times New Roman" w:cs="Times New Roman"/>
        </w:rPr>
        <w:t xml:space="preserve">. </w:t>
      </w:r>
    </w:p>
    <w:p w14:paraId="540C9FDE"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64261AE0" w14:textId="2996AE61" w:rsidR="009A73E7" w:rsidRDefault="00A2210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 xml:space="preserve">On 19 September 2018 Mrs Froggett suffered a fall from the wheelchair.  The fall itself was unobserved.  At 7 pm the appellant called </w:t>
      </w:r>
      <w:r w:rsidR="009A73E7">
        <w:rPr>
          <w:rFonts w:ascii="Times New Roman" w:hAnsi="Times New Roman" w:cs="Times New Roman"/>
        </w:rPr>
        <w:t xml:space="preserve">Mrs Froggett’s daughter-in-law, </w:t>
      </w:r>
      <w:r w:rsidRPr="00A2210C">
        <w:rPr>
          <w:rFonts w:ascii="Times New Roman" w:hAnsi="Times New Roman" w:cs="Times New Roman"/>
        </w:rPr>
        <w:t>Elaine Froggett</w:t>
      </w:r>
      <w:r w:rsidR="009A73E7">
        <w:rPr>
          <w:rFonts w:ascii="Times New Roman" w:hAnsi="Times New Roman" w:cs="Times New Roman"/>
        </w:rPr>
        <w:t>,</w:t>
      </w:r>
      <w:r w:rsidRPr="00A2210C">
        <w:rPr>
          <w:rFonts w:ascii="Times New Roman" w:hAnsi="Times New Roman" w:cs="Times New Roman"/>
        </w:rPr>
        <w:t xml:space="preserve"> and notified her of the fall.  She stated that Mrs Froggett had shuffled from the edge of her chair and had been found sitting down, clutching a handbag, that she had suffered a small bruise to her head but was otherwise fine and there was no need for concern.  She also stated that Mrs Froggett had been unattended</w:t>
      </w:r>
      <w:r w:rsidR="00511AB7">
        <w:rPr>
          <w:rFonts w:ascii="Times New Roman" w:hAnsi="Times New Roman" w:cs="Times New Roman"/>
        </w:rPr>
        <w:t xml:space="preserve"> at the time</w:t>
      </w:r>
      <w:r w:rsidRPr="00A2210C">
        <w:rPr>
          <w:rFonts w:ascii="Times New Roman" w:hAnsi="Times New Roman" w:cs="Times New Roman"/>
        </w:rPr>
        <w:t xml:space="preserve"> and no one had seen the incident happen.  </w:t>
      </w:r>
    </w:p>
    <w:p w14:paraId="693BF5ED" w14:textId="77777777" w:rsidR="00837E35" w:rsidRPr="00837E35" w:rsidRDefault="00837E35" w:rsidP="00837E35">
      <w:pPr>
        <w:pStyle w:val="ListParagraph"/>
        <w:rPr>
          <w:rFonts w:ascii="Times New Roman" w:hAnsi="Times New Roman" w:cs="Times New Roman"/>
        </w:rPr>
      </w:pPr>
    </w:p>
    <w:p w14:paraId="452CF83C"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101FF464" w14:textId="62418AB8" w:rsidR="009A73E7" w:rsidRDefault="00A2210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 xml:space="preserve">The Froggett family visited the next day and saw Mrs Froggett’s obviously visible bruising.  </w:t>
      </w:r>
      <w:r w:rsidR="009A73E7">
        <w:rPr>
          <w:rFonts w:ascii="Times New Roman" w:hAnsi="Times New Roman" w:cs="Times New Roman"/>
        </w:rPr>
        <w:t xml:space="preserve">We have seen the photographs and it is </w:t>
      </w:r>
      <w:r w:rsidR="00DD54D7">
        <w:rPr>
          <w:rFonts w:ascii="Times New Roman" w:hAnsi="Times New Roman" w:cs="Times New Roman"/>
        </w:rPr>
        <w:t xml:space="preserve">immediately </w:t>
      </w:r>
      <w:r w:rsidR="009A73E7">
        <w:rPr>
          <w:rFonts w:ascii="Times New Roman" w:hAnsi="Times New Roman" w:cs="Times New Roman"/>
        </w:rPr>
        <w:t xml:space="preserve">apparent that Mrs Froggett had suffered serious bruising to her head, arm and leg.  </w:t>
      </w:r>
      <w:r w:rsidRPr="00A2210C">
        <w:rPr>
          <w:rFonts w:ascii="Times New Roman" w:hAnsi="Times New Roman" w:cs="Times New Roman"/>
        </w:rPr>
        <w:t xml:space="preserve">Subsequent to her admission to hospital, it was diagnosed that </w:t>
      </w:r>
      <w:r w:rsidR="009A73E7">
        <w:rPr>
          <w:rFonts w:ascii="Times New Roman" w:hAnsi="Times New Roman" w:cs="Times New Roman"/>
        </w:rPr>
        <w:t xml:space="preserve">Mrs Froggett had in fact sustained a fracture to her leg, </w:t>
      </w:r>
      <w:r w:rsidRPr="00A2210C">
        <w:rPr>
          <w:rFonts w:ascii="Times New Roman" w:hAnsi="Times New Roman" w:cs="Times New Roman"/>
        </w:rPr>
        <w:t xml:space="preserve">albeit there was a further delay of three days post-admission before that injury was properly identified. </w:t>
      </w:r>
    </w:p>
    <w:p w14:paraId="44A10270"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78BCB0DF" w14:textId="766184AE" w:rsidR="009A73E7" w:rsidRDefault="00A2210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Mrs Froggett remained in hospital for three weeks and underwent an operation and transfusions.  Following that, her condition deteriorated quite quickly</w:t>
      </w:r>
      <w:r w:rsidR="009A73E7">
        <w:rPr>
          <w:rFonts w:ascii="Times New Roman" w:hAnsi="Times New Roman" w:cs="Times New Roman"/>
        </w:rPr>
        <w:t xml:space="preserve"> and on 10 October 2018 t</w:t>
      </w:r>
      <w:r w:rsidRPr="00A2210C">
        <w:rPr>
          <w:rFonts w:ascii="Times New Roman" w:hAnsi="Times New Roman" w:cs="Times New Roman"/>
        </w:rPr>
        <w:t>he family were notified that she was being placed on an end-of-life care plan</w:t>
      </w:r>
      <w:r w:rsidR="009A73E7">
        <w:rPr>
          <w:rFonts w:ascii="Times New Roman" w:hAnsi="Times New Roman" w:cs="Times New Roman"/>
        </w:rPr>
        <w:t xml:space="preserve">; Mrs Froggett subsequently </w:t>
      </w:r>
      <w:r w:rsidRPr="00A2210C">
        <w:rPr>
          <w:rFonts w:ascii="Times New Roman" w:hAnsi="Times New Roman" w:cs="Times New Roman"/>
        </w:rPr>
        <w:t>died on 8 November 2018.  A post-mortem was undertaken on 21 November 2018, and the cause of death was identified as bronchopneumonia in consequence of</w:t>
      </w:r>
      <w:r w:rsidR="009A73E7">
        <w:rPr>
          <w:rFonts w:ascii="Times New Roman" w:hAnsi="Times New Roman" w:cs="Times New Roman"/>
        </w:rPr>
        <w:t xml:space="preserve"> a complication following a</w:t>
      </w:r>
      <w:r w:rsidRPr="00A2210C">
        <w:rPr>
          <w:rFonts w:ascii="Times New Roman" w:hAnsi="Times New Roman" w:cs="Times New Roman"/>
        </w:rPr>
        <w:t xml:space="preserve"> fractured left femur.  </w:t>
      </w:r>
    </w:p>
    <w:p w14:paraId="6514F8C3" w14:textId="77777777" w:rsidR="00837E35" w:rsidRPr="00837E35" w:rsidRDefault="00837E35" w:rsidP="00837E35">
      <w:pPr>
        <w:pStyle w:val="ListParagraph"/>
        <w:rPr>
          <w:rFonts w:ascii="Times New Roman" w:hAnsi="Times New Roman" w:cs="Times New Roman"/>
        </w:rPr>
      </w:pPr>
    </w:p>
    <w:p w14:paraId="1748F613"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527430C5" w14:textId="6B3AA550" w:rsidR="00934813" w:rsidRDefault="00A2210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 xml:space="preserve">Following Mrs Froggett’s fall, written accounts </w:t>
      </w:r>
      <w:r w:rsidR="00B470CE">
        <w:rPr>
          <w:rFonts w:ascii="Times New Roman" w:hAnsi="Times New Roman" w:cs="Times New Roman"/>
        </w:rPr>
        <w:t>were</w:t>
      </w:r>
      <w:r w:rsidRPr="00A2210C">
        <w:rPr>
          <w:rFonts w:ascii="Times New Roman" w:hAnsi="Times New Roman" w:cs="Times New Roman"/>
        </w:rPr>
        <w:t xml:space="preserve"> made by the appellant,</w:t>
      </w:r>
      <w:r w:rsidR="009A73E7">
        <w:rPr>
          <w:rFonts w:ascii="Times New Roman" w:hAnsi="Times New Roman" w:cs="Times New Roman"/>
        </w:rPr>
        <w:t xml:space="preserve"> and two </w:t>
      </w:r>
      <w:r w:rsidR="006F230C">
        <w:rPr>
          <w:rFonts w:ascii="Times New Roman" w:hAnsi="Times New Roman" w:cs="Times New Roman"/>
        </w:rPr>
        <w:t xml:space="preserve">of the care staff at the home </w:t>
      </w:r>
      <w:r w:rsidR="009A73E7">
        <w:rPr>
          <w:rFonts w:ascii="Times New Roman" w:hAnsi="Times New Roman" w:cs="Times New Roman"/>
        </w:rPr>
        <w:t>(co-defendants</w:t>
      </w:r>
      <w:r w:rsidR="00B470CE">
        <w:rPr>
          <w:rFonts w:ascii="Times New Roman" w:hAnsi="Times New Roman" w:cs="Times New Roman"/>
        </w:rPr>
        <w:t xml:space="preserve"> in the proceedings below</w:t>
      </w:r>
      <w:r w:rsidR="009A73E7">
        <w:rPr>
          <w:rFonts w:ascii="Times New Roman" w:hAnsi="Times New Roman" w:cs="Times New Roman"/>
        </w:rPr>
        <w:t xml:space="preserve">) </w:t>
      </w:r>
      <w:r w:rsidRPr="00A2210C">
        <w:rPr>
          <w:rFonts w:ascii="Times New Roman" w:hAnsi="Times New Roman" w:cs="Times New Roman"/>
        </w:rPr>
        <w:t xml:space="preserve">concerning the circumstances of the fall.  Those accounts were apparently made freely by each defendant in the knowledge that some form of investigation by the Care Quality Commission (CQC) and Coronial proceedings would follow.  </w:t>
      </w:r>
    </w:p>
    <w:p w14:paraId="4AABDAE4"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135AB91F" w14:textId="0C62D793" w:rsidR="00A2210C" w:rsidRDefault="00934813"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The two care</w:t>
      </w:r>
      <w:r w:rsidR="006F230C">
        <w:rPr>
          <w:rFonts w:ascii="Times New Roman" w:hAnsi="Times New Roman" w:cs="Times New Roman"/>
        </w:rPr>
        <w:t>r</w:t>
      </w:r>
      <w:r w:rsidR="00E20636">
        <w:rPr>
          <w:rFonts w:ascii="Times New Roman" w:hAnsi="Times New Roman" w:cs="Times New Roman"/>
        </w:rPr>
        <w:t>s</w:t>
      </w:r>
      <w:r>
        <w:rPr>
          <w:rFonts w:ascii="Times New Roman" w:hAnsi="Times New Roman" w:cs="Times New Roman"/>
        </w:rPr>
        <w:t xml:space="preserve"> </w:t>
      </w:r>
      <w:r w:rsidR="00A2210C" w:rsidRPr="00A2210C">
        <w:rPr>
          <w:rFonts w:ascii="Times New Roman" w:hAnsi="Times New Roman" w:cs="Times New Roman"/>
        </w:rPr>
        <w:t xml:space="preserve">gave written accounts on 16 October 2018, six days after Mrs Froggett was placed on end-of-life care, when it would have been obvious that investigations would follow.  They falsely asserted that Mrs Froggett was restrained in her wheelchair by the seatbelt when left alone that day.  </w:t>
      </w:r>
      <w:r>
        <w:rPr>
          <w:rFonts w:ascii="Times New Roman" w:hAnsi="Times New Roman" w:cs="Times New Roman"/>
        </w:rPr>
        <w:t>For her part, t</w:t>
      </w:r>
      <w:r w:rsidR="00A2210C" w:rsidRPr="00A2210C">
        <w:rPr>
          <w:rFonts w:ascii="Times New Roman" w:hAnsi="Times New Roman" w:cs="Times New Roman"/>
        </w:rPr>
        <w:t>he appellant gave accounts</w:t>
      </w:r>
      <w:r>
        <w:rPr>
          <w:rFonts w:ascii="Times New Roman" w:hAnsi="Times New Roman" w:cs="Times New Roman"/>
        </w:rPr>
        <w:t xml:space="preserve"> on 19 September 2018 and 4 December 2018,</w:t>
      </w:r>
      <w:r w:rsidR="00A2210C" w:rsidRPr="00A2210C">
        <w:rPr>
          <w:rFonts w:ascii="Times New Roman" w:hAnsi="Times New Roman" w:cs="Times New Roman"/>
        </w:rPr>
        <w:t xml:space="preserve"> that </w:t>
      </w:r>
      <w:r w:rsidR="006C2D4C">
        <w:rPr>
          <w:rFonts w:ascii="Times New Roman" w:hAnsi="Times New Roman" w:cs="Times New Roman"/>
        </w:rPr>
        <w:t>also recounted</w:t>
      </w:r>
      <w:r w:rsidR="00A2210C" w:rsidRPr="00A2210C">
        <w:rPr>
          <w:rFonts w:ascii="Times New Roman" w:hAnsi="Times New Roman" w:cs="Times New Roman"/>
        </w:rPr>
        <w:t xml:space="preserve"> this false narrative.  The deception would have gone unnoticed were it not for the fact that </w:t>
      </w:r>
      <w:r>
        <w:rPr>
          <w:rFonts w:ascii="Times New Roman" w:hAnsi="Times New Roman" w:cs="Times New Roman"/>
        </w:rPr>
        <w:t>the two care</w:t>
      </w:r>
      <w:r w:rsidR="006F230C">
        <w:rPr>
          <w:rFonts w:ascii="Times New Roman" w:hAnsi="Times New Roman" w:cs="Times New Roman"/>
        </w:rPr>
        <w:t xml:space="preserve">rs </w:t>
      </w:r>
      <w:r w:rsidR="00A2210C" w:rsidRPr="00A2210C">
        <w:rPr>
          <w:rFonts w:ascii="Times New Roman" w:hAnsi="Times New Roman" w:cs="Times New Roman"/>
        </w:rPr>
        <w:t xml:space="preserve">were later overheard by a third-party staff member at the care home discussing the false accounts.  That staff member became a whistleblower and an investigation was launched, during the course of which the appellant, </w:t>
      </w:r>
      <w:r>
        <w:rPr>
          <w:rFonts w:ascii="Times New Roman" w:hAnsi="Times New Roman" w:cs="Times New Roman"/>
        </w:rPr>
        <w:t xml:space="preserve">and the two </w:t>
      </w:r>
      <w:r w:rsidR="006F230C">
        <w:rPr>
          <w:rFonts w:ascii="Times New Roman" w:hAnsi="Times New Roman" w:cs="Times New Roman"/>
        </w:rPr>
        <w:t>carers</w:t>
      </w:r>
      <w:r w:rsidR="00A2210C" w:rsidRPr="00A2210C">
        <w:rPr>
          <w:rFonts w:ascii="Times New Roman" w:hAnsi="Times New Roman" w:cs="Times New Roman"/>
        </w:rPr>
        <w:t xml:space="preserve"> made admissions and gave fresh accounts detailing the real situation, namely that the seatbelt had never been fastened, it was missing so it could never have been fastened, and that false accounts had been made to divert blame.  That was about </w:t>
      </w:r>
      <w:r w:rsidR="006C2D4C">
        <w:rPr>
          <w:rFonts w:ascii="Times New Roman" w:hAnsi="Times New Roman" w:cs="Times New Roman"/>
        </w:rPr>
        <w:t xml:space="preserve">six </w:t>
      </w:r>
      <w:r w:rsidR="00A2210C" w:rsidRPr="00A2210C">
        <w:rPr>
          <w:rFonts w:ascii="Times New Roman" w:hAnsi="Times New Roman" w:cs="Times New Roman"/>
        </w:rPr>
        <w:t xml:space="preserve">months later . </w:t>
      </w:r>
    </w:p>
    <w:p w14:paraId="6CDA84E4" w14:textId="77777777" w:rsidR="00837E35" w:rsidRPr="00837E35" w:rsidRDefault="00837E35" w:rsidP="00837E35">
      <w:pPr>
        <w:pStyle w:val="ListParagraph"/>
        <w:rPr>
          <w:rFonts w:ascii="Times New Roman" w:hAnsi="Times New Roman" w:cs="Times New Roman"/>
        </w:rPr>
      </w:pPr>
    </w:p>
    <w:p w14:paraId="1EACF909" w14:textId="77777777" w:rsidR="00837E35" w:rsidRPr="00A2210C" w:rsidRDefault="00837E35" w:rsidP="00837E35">
      <w:pPr>
        <w:pStyle w:val="ListParagraph"/>
        <w:tabs>
          <w:tab w:val="left" w:pos="720"/>
        </w:tabs>
        <w:spacing w:line="360" w:lineRule="auto"/>
        <w:ind w:right="180"/>
        <w:jc w:val="both"/>
        <w:rPr>
          <w:rFonts w:ascii="Times New Roman" w:hAnsi="Times New Roman" w:cs="Times New Roman"/>
        </w:rPr>
      </w:pPr>
    </w:p>
    <w:p w14:paraId="5DCC6233" w14:textId="2C996AE2" w:rsidR="00934813" w:rsidRDefault="00934813"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In her first letter </w:t>
      </w:r>
      <w:r w:rsidR="006C2D4C">
        <w:rPr>
          <w:rFonts w:ascii="Times New Roman" w:hAnsi="Times New Roman" w:cs="Times New Roman"/>
        </w:rPr>
        <w:t>of 19 September 2018,</w:t>
      </w:r>
      <w:r w:rsidR="00A2210C" w:rsidRPr="00A2210C">
        <w:rPr>
          <w:rFonts w:ascii="Times New Roman" w:hAnsi="Times New Roman" w:cs="Times New Roman"/>
        </w:rPr>
        <w:t xml:space="preserve"> </w:t>
      </w:r>
      <w:r>
        <w:rPr>
          <w:rFonts w:ascii="Times New Roman" w:hAnsi="Times New Roman" w:cs="Times New Roman"/>
        </w:rPr>
        <w:t xml:space="preserve">the appellant had falsely said that, prior to her fall, </w:t>
      </w:r>
      <w:r w:rsidRPr="00A2210C">
        <w:rPr>
          <w:rFonts w:ascii="Times New Roman" w:hAnsi="Times New Roman" w:cs="Times New Roman"/>
        </w:rPr>
        <w:t xml:space="preserve">Mrs Froggett </w:t>
      </w:r>
      <w:r>
        <w:rPr>
          <w:rFonts w:ascii="Times New Roman" w:hAnsi="Times New Roman" w:cs="Times New Roman"/>
        </w:rPr>
        <w:t xml:space="preserve">had been </w:t>
      </w:r>
      <w:r w:rsidR="00A2210C" w:rsidRPr="00A2210C">
        <w:rPr>
          <w:rFonts w:ascii="Times New Roman" w:hAnsi="Times New Roman" w:cs="Times New Roman"/>
        </w:rPr>
        <w:t xml:space="preserve">in her wheelchair </w:t>
      </w:r>
      <w:r>
        <w:rPr>
          <w:rFonts w:ascii="Times New Roman" w:hAnsi="Times New Roman" w:cs="Times New Roman"/>
        </w:rPr>
        <w:t>“</w:t>
      </w:r>
      <w:r w:rsidR="00A2210C" w:rsidRPr="006F230C">
        <w:rPr>
          <w:rFonts w:ascii="Times New Roman" w:hAnsi="Times New Roman" w:cs="Times New Roman"/>
          <w:i/>
          <w:iCs/>
        </w:rPr>
        <w:t>with lap strip in situ</w:t>
      </w:r>
      <w:r>
        <w:rPr>
          <w:rFonts w:ascii="Times New Roman" w:hAnsi="Times New Roman" w:cs="Times New Roman"/>
        </w:rPr>
        <w:t>”</w:t>
      </w:r>
      <w:r w:rsidR="00A2210C" w:rsidRPr="00A2210C">
        <w:rPr>
          <w:rFonts w:ascii="Times New Roman" w:hAnsi="Times New Roman" w:cs="Times New Roman"/>
        </w:rPr>
        <w:t xml:space="preserve"> as stated by two </w:t>
      </w:r>
      <w:r>
        <w:rPr>
          <w:rFonts w:ascii="Times New Roman" w:hAnsi="Times New Roman" w:cs="Times New Roman"/>
        </w:rPr>
        <w:t>member</w:t>
      </w:r>
      <w:r w:rsidR="006F230C">
        <w:rPr>
          <w:rFonts w:ascii="Times New Roman" w:hAnsi="Times New Roman" w:cs="Times New Roman"/>
        </w:rPr>
        <w:t xml:space="preserve">s </w:t>
      </w:r>
      <w:r>
        <w:rPr>
          <w:rFonts w:ascii="Times New Roman" w:hAnsi="Times New Roman" w:cs="Times New Roman"/>
        </w:rPr>
        <w:t xml:space="preserve">of the </w:t>
      </w:r>
      <w:r w:rsidR="00A2210C" w:rsidRPr="00A2210C">
        <w:rPr>
          <w:rFonts w:ascii="Times New Roman" w:hAnsi="Times New Roman" w:cs="Times New Roman"/>
        </w:rPr>
        <w:t>care staff</w:t>
      </w:r>
      <w:r>
        <w:rPr>
          <w:rFonts w:ascii="Times New Roman" w:hAnsi="Times New Roman" w:cs="Times New Roman"/>
        </w:rPr>
        <w:t xml:space="preserve">.  </w:t>
      </w:r>
      <w:r w:rsidR="00A2210C" w:rsidRPr="00A2210C">
        <w:rPr>
          <w:rFonts w:ascii="Times New Roman" w:hAnsi="Times New Roman" w:cs="Times New Roman"/>
        </w:rPr>
        <w:t>The appellant</w:t>
      </w:r>
      <w:r>
        <w:rPr>
          <w:rFonts w:ascii="Times New Roman" w:hAnsi="Times New Roman" w:cs="Times New Roman"/>
        </w:rPr>
        <w:t xml:space="preserve">’s </w:t>
      </w:r>
      <w:r w:rsidR="00A2210C" w:rsidRPr="00A2210C">
        <w:rPr>
          <w:rFonts w:ascii="Times New Roman" w:hAnsi="Times New Roman" w:cs="Times New Roman"/>
        </w:rPr>
        <w:t xml:space="preserve">further letter </w:t>
      </w:r>
      <w:r>
        <w:rPr>
          <w:rFonts w:ascii="Times New Roman" w:hAnsi="Times New Roman" w:cs="Times New Roman"/>
        </w:rPr>
        <w:t>of 4</w:t>
      </w:r>
      <w:r w:rsidR="00A2210C" w:rsidRPr="00A2210C">
        <w:rPr>
          <w:rFonts w:ascii="Times New Roman" w:hAnsi="Times New Roman" w:cs="Times New Roman"/>
        </w:rPr>
        <w:t xml:space="preserve"> December 2018, which appeared to be written in response to questions raised by the Coroner</w:t>
      </w:r>
      <w:r>
        <w:rPr>
          <w:rFonts w:ascii="Times New Roman" w:hAnsi="Times New Roman" w:cs="Times New Roman"/>
        </w:rPr>
        <w:t>, again stated that Mrs Frogett had been left in the wheelchair and “</w:t>
      </w:r>
      <w:r w:rsidR="00A2210C" w:rsidRPr="006F230C">
        <w:rPr>
          <w:rFonts w:ascii="Times New Roman" w:hAnsi="Times New Roman" w:cs="Times New Roman"/>
          <w:i/>
          <w:iCs/>
        </w:rPr>
        <w:t>the lap strap was in situ</w:t>
      </w:r>
      <w:r>
        <w:rPr>
          <w:rFonts w:ascii="Times New Roman" w:hAnsi="Times New Roman" w:cs="Times New Roman"/>
        </w:rPr>
        <w:t xml:space="preserve">”; she </w:t>
      </w:r>
      <w:r w:rsidR="00A2210C" w:rsidRPr="00A2210C">
        <w:rPr>
          <w:rFonts w:ascii="Times New Roman" w:hAnsi="Times New Roman" w:cs="Times New Roman"/>
        </w:rPr>
        <w:t xml:space="preserve">further stated </w:t>
      </w:r>
      <w:r>
        <w:rPr>
          <w:rFonts w:ascii="Times New Roman" w:hAnsi="Times New Roman" w:cs="Times New Roman"/>
        </w:rPr>
        <w:t xml:space="preserve">that </w:t>
      </w:r>
      <w:r w:rsidR="00A2210C" w:rsidRPr="00A2210C">
        <w:rPr>
          <w:rFonts w:ascii="Times New Roman" w:hAnsi="Times New Roman" w:cs="Times New Roman"/>
        </w:rPr>
        <w:t xml:space="preserve">a mental capacity assessment undertaken by a registered nurse on 25 August 2017 </w:t>
      </w:r>
      <w:r>
        <w:rPr>
          <w:rFonts w:ascii="Times New Roman" w:hAnsi="Times New Roman" w:cs="Times New Roman"/>
        </w:rPr>
        <w:t xml:space="preserve">had </w:t>
      </w:r>
      <w:r w:rsidR="00A2210C" w:rsidRPr="00A2210C">
        <w:rPr>
          <w:rFonts w:ascii="Times New Roman" w:hAnsi="Times New Roman" w:cs="Times New Roman"/>
        </w:rPr>
        <w:t xml:space="preserve">clearly stated </w:t>
      </w:r>
      <w:r>
        <w:rPr>
          <w:rFonts w:ascii="Times New Roman" w:hAnsi="Times New Roman" w:cs="Times New Roman"/>
        </w:rPr>
        <w:t>that Mrs Frogett</w:t>
      </w:r>
      <w:r w:rsidR="00A2210C" w:rsidRPr="00A2210C">
        <w:rPr>
          <w:rFonts w:ascii="Times New Roman" w:hAnsi="Times New Roman" w:cs="Times New Roman"/>
        </w:rPr>
        <w:t xml:space="preserve"> requir</w:t>
      </w:r>
      <w:r>
        <w:rPr>
          <w:rFonts w:ascii="Times New Roman" w:hAnsi="Times New Roman" w:cs="Times New Roman"/>
        </w:rPr>
        <w:t>ed</w:t>
      </w:r>
      <w:r w:rsidR="00A2210C" w:rsidRPr="00A2210C">
        <w:rPr>
          <w:rFonts w:ascii="Times New Roman" w:hAnsi="Times New Roman" w:cs="Times New Roman"/>
        </w:rPr>
        <w:t xml:space="preserve"> bed side rails, bumpers whilst in bed and wheelchair strap when sat in a wheelchair</w:t>
      </w:r>
      <w:r>
        <w:rPr>
          <w:rFonts w:ascii="Times New Roman" w:hAnsi="Times New Roman" w:cs="Times New Roman"/>
        </w:rPr>
        <w:t xml:space="preserve">, and that, an earlier risk assessment, on </w:t>
      </w:r>
      <w:r w:rsidR="00A2210C" w:rsidRPr="00A2210C">
        <w:rPr>
          <w:rFonts w:ascii="Times New Roman" w:hAnsi="Times New Roman" w:cs="Times New Roman"/>
        </w:rPr>
        <w:t xml:space="preserve">8 June 2017, </w:t>
      </w:r>
      <w:r>
        <w:rPr>
          <w:rFonts w:ascii="Times New Roman" w:hAnsi="Times New Roman" w:cs="Times New Roman"/>
        </w:rPr>
        <w:t>had similarly</w:t>
      </w:r>
      <w:r w:rsidR="00A2210C" w:rsidRPr="00A2210C">
        <w:rPr>
          <w:rFonts w:ascii="Times New Roman" w:hAnsi="Times New Roman" w:cs="Times New Roman"/>
        </w:rPr>
        <w:t xml:space="preserve"> emphasis</w:t>
      </w:r>
      <w:r>
        <w:rPr>
          <w:rFonts w:ascii="Times New Roman" w:hAnsi="Times New Roman" w:cs="Times New Roman"/>
        </w:rPr>
        <w:t>ed</w:t>
      </w:r>
      <w:r w:rsidR="00A2210C" w:rsidRPr="00A2210C">
        <w:rPr>
          <w:rFonts w:ascii="Times New Roman" w:hAnsi="Times New Roman" w:cs="Times New Roman"/>
        </w:rPr>
        <w:t xml:space="preserve"> the need for the lap strap</w:t>
      </w:r>
      <w:r>
        <w:rPr>
          <w:rFonts w:ascii="Times New Roman" w:hAnsi="Times New Roman" w:cs="Times New Roman"/>
        </w:rPr>
        <w:t>, with the appellant saying:</w:t>
      </w:r>
      <w:r w:rsidR="00A2210C" w:rsidRPr="00A2210C">
        <w:rPr>
          <w:rFonts w:ascii="Times New Roman" w:hAnsi="Times New Roman" w:cs="Times New Roman"/>
        </w:rPr>
        <w:t xml:space="preserve"> “</w:t>
      </w:r>
      <w:r w:rsidR="00A2210C" w:rsidRPr="00934813">
        <w:rPr>
          <w:rFonts w:ascii="Times New Roman" w:hAnsi="Times New Roman" w:cs="Times New Roman"/>
          <w:i/>
          <w:iCs/>
        </w:rPr>
        <w:t>In order to ensure SF safety lap straps were always fastened by staff when SF used wheelchair to ensure her safety and well-being with her consent</w:t>
      </w:r>
      <w:r w:rsidR="00A2210C" w:rsidRPr="00A2210C">
        <w:rPr>
          <w:rFonts w:ascii="Times New Roman" w:hAnsi="Times New Roman" w:cs="Times New Roman"/>
        </w:rPr>
        <w:t>.</w:t>
      </w:r>
      <w:r>
        <w:rPr>
          <w:rFonts w:ascii="Times New Roman" w:hAnsi="Times New Roman" w:cs="Times New Roman"/>
        </w:rPr>
        <w:t>”</w:t>
      </w:r>
      <w:r w:rsidR="00A2210C" w:rsidRPr="00A2210C">
        <w:rPr>
          <w:rFonts w:ascii="Times New Roman" w:hAnsi="Times New Roman" w:cs="Times New Roman"/>
        </w:rPr>
        <w:t xml:space="preserve">  </w:t>
      </w:r>
      <w:r>
        <w:rPr>
          <w:rFonts w:ascii="Times New Roman" w:hAnsi="Times New Roman" w:cs="Times New Roman"/>
        </w:rPr>
        <w:t xml:space="preserve">In addition, the appellant </w:t>
      </w:r>
      <w:r w:rsidR="00A2210C" w:rsidRPr="00A2210C">
        <w:rPr>
          <w:rFonts w:ascii="Times New Roman" w:hAnsi="Times New Roman" w:cs="Times New Roman"/>
        </w:rPr>
        <w:t xml:space="preserve">answered, </w:t>
      </w:r>
      <w:r>
        <w:rPr>
          <w:rFonts w:ascii="Times New Roman" w:hAnsi="Times New Roman" w:cs="Times New Roman"/>
        </w:rPr>
        <w:t xml:space="preserve">presumedly </w:t>
      </w:r>
      <w:r w:rsidR="00A2210C" w:rsidRPr="00A2210C">
        <w:rPr>
          <w:rFonts w:ascii="Times New Roman" w:hAnsi="Times New Roman" w:cs="Times New Roman"/>
        </w:rPr>
        <w:t>in response to a question as to how the belt on the wheelchair was secured, with the words “</w:t>
      </w:r>
      <w:r w:rsidR="00A2210C" w:rsidRPr="00934813">
        <w:rPr>
          <w:rFonts w:ascii="Times New Roman" w:hAnsi="Times New Roman" w:cs="Times New Roman"/>
          <w:i/>
          <w:iCs/>
        </w:rPr>
        <w:t>a clip</w:t>
      </w:r>
      <w:r w:rsidR="00A2210C" w:rsidRPr="00A2210C">
        <w:rPr>
          <w:rFonts w:ascii="Times New Roman" w:hAnsi="Times New Roman" w:cs="Times New Roman"/>
        </w:rPr>
        <w:t xml:space="preserve">.”  </w:t>
      </w:r>
    </w:p>
    <w:p w14:paraId="024F8C0A"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615EDFCF" w14:textId="75A08F53" w:rsidR="006F230C" w:rsidRDefault="00934813" w:rsidP="00A221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T</w:t>
      </w:r>
      <w:r>
        <w:rPr>
          <w:rFonts w:ascii="Times New Roman" w:hAnsi="Times New Roman" w:cs="Times New Roman"/>
        </w:rPr>
        <w:t xml:space="preserve">he appellant had also provided a further </w:t>
      </w:r>
      <w:r w:rsidRPr="00A2210C">
        <w:rPr>
          <w:rFonts w:ascii="Times New Roman" w:hAnsi="Times New Roman" w:cs="Times New Roman"/>
        </w:rPr>
        <w:t>response</w:t>
      </w:r>
      <w:r>
        <w:rPr>
          <w:rFonts w:ascii="Times New Roman" w:hAnsi="Times New Roman" w:cs="Times New Roman"/>
        </w:rPr>
        <w:t xml:space="preserve"> to the coroner as follows</w:t>
      </w:r>
      <w:r w:rsidRPr="00A2210C">
        <w:rPr>
          <w:rFonts w:ascii="Times New Roman" w:hAnsi="Times New Roman" w:cs="Times New Roman"/>
        </w:rPr>
        <w:t>: “</w:t>
      </w:r>
      <w:r w:rsidRPr="006F230C">
        <w:rPr>
          <w:rFonts w:ascii="Times New Roman" w:hAnsi="Times New Roman" w:cs="Times New Roman"/>
          <w:i/>
          <w:iCs/>
        </w:rPr>
        <w:t>There was the potential that as if SF could unclip the belt since SF used to fiddle with her belt.  SF could comb her hair with her right hand, could hold a cup and drink from it, could hold cutlery and independently have food from plate as long as food is cut into small pieces and there is a plate guard</w:t>
      </w:r>
      <w:r w:rsidRPr="00A2210C">
        <w:rPr>
          <w:rFonts w:ascii="Times New Roman" w:hAnsi="Times New Roman" w:cs="Times New Roman"/>
        </w:rPr>
        <w:t xml:space="preserve">.”  </w:t>
      </w:r>
      <w:r w:rsidR="006F230C">
        <w:rPr>
          <w:rFonts w:ascii="Times New Roman" w:hAnsi="Times New Roman" w:cs="Times New Roman"/>
        </w:rPr>
        <w:t xml:space="preserve">As the prosecution observed, that was </w:t>
      </w:r>
      <w:r w:rsidR="00A2210C" w:rsidRPr="00A2210C">
        <w:rPr>
          <w:rFonts w:ascii="Times New Roman" w:hAnsi="Times New Roman" w:cs="Times New Roman"/>
        </w:rPr>
        <w:t>an attempt to suggest that Mrs Froggett herself could be to blame for the incident and that she could have undone her lap belt</w:t>
      </w:r>
      <w:r w:rsidR="006F230C">
        <w:rPr>
          <w:rFonts w:ascii="Times New Roman" w:hAnsi="Times New Roman" w:cs="Times New Roman"/>
        </w:rPr>
        <w:t xml:space="preserve">; a suggestion that was </w:t>
      </w:r>
      <w:r w:rsidR="00A2210C" w:rsidRPr="00A2210C">
        <w:rPr>
          <w:rFonts w:ascii="Times New Roman" w:hAnsi="Times New Roman" w:cs="Times New Roman"/>
        </w:rPr>
        <w:t>blatantly disingenuous given that</w:t>
      </w:r>
      <w:r w:rsidR="006F230C">
        <w:rPr>
          <w:rFonts w:ascii="Times New Roman" w:hAnsi="Times New Roman" w:cs="Times New Roman"/>
        </w:rPr>
        <w:t xml:space="preserve"> the appellant well knew</w:t>
      </w:r>
      <w:r w:rsidR="00A2210C" w:rsidRPr="00A2210C">
        <w:rPr>
          <w:rFonts w:ascii="Times New Roman" w:hAnsi="Times New Roman" w:cs="Times New Roman"/>
        </w:rPr>
        <w:t xml:space="preserve"> </w:t>
      </w:r>
      <w:r w:rsidR="006F230C">
        <w:rPr>
          <w:rFonts w:ascii="Times New Roman" w:hAnsi="Times New Roman" w:cs="Times New Roman"/>
        </w:rPr>
        <w:t>that no</w:t>
      </w:r>
      <w:r w:rsidR="00A2210C" w:rsidRPr="00A2210C">
        <w:rPr>
          <w:rFonts w:ascii="Times New Roman" w:hAnsi="Times New Roman" w:cs="Times New Roman"/>
        </w:rPr>
        <w:t xml:space="preserve"> clip </w:t>
      </w:r>
      <w:r w:rsidR="006F230C">
        <w:rPr>
          <w:rFonts w:ascii="Times New Roman" w:hAnsi="Times New Roman" w:cs="Times New Roman"/>
        </w:rPr>
        <w:t xml:space="preserve">was </w:t>
      </w:r>
      <w:r w:rsidR="00A2210C" w:rsidRPr="00A2210C">
        <w:rPr>
          <w:rFonts w:ascii="Times New Roman" w:hAnsi="Times New Roman" w:cs="Times New Roman"/>
        </w:rPr>
        <w:t xml:space="preserve">ever in place. </w:t>
      </w:r>
      <w:r w:rsidR="006F230C">
        <w:rPr>
          <w:rFonts w:ascii="Times New Roman" w:hAnsi="Times New Roman" w:cs="Times New Roman"/>
        </w:rPr>
        <w:t xml:space="preserve"> Yet further the appellant had told the Coroner: “</w:t>
      </w:r>
      <w:r w:rsidR="006F230C" w:rsidRPr="006F230C">
        <w:rPr>
          <w:rFonts w:ascii="Times New Roman" w:hAnsi="Times New Roman" w:cs="Times New Roman"/>
          <w:i/>
          <w:iCs/>
        </w:rPr>
        <w:t>It is noticed that the lap strap buckle was found missing at the time when I attended the scene and after careful assessment, she was hoisted back to another wheelchair due to the faulty strap</w:t>
      </w:r>
      <w:r w:rsidR="006F230C" w:rsidRPr="00A2210C">
        <w:rPr>
          <w:rFonts w:ascii="Times New Roman" w:hAnsi="Times New Roman" w:cs="Times New Roman"/>
        </w:rPr>
        <w:t>” and “</w:t>
      </w:r>
      <w:r w:rsidR="006F230C" w:rsidRPr="006F230C">
        <w:rPr>
          <w:rFonts w:ascii="Times New Roman" w:hAnsi="Times New Roman" w:cs="Times New Roman"/>
          <w:i/>
          <w:iCs/>
        </w:rPr>
        <w:t>The wheelchair was out of use but was kept in her room awaiting input from maintenance person… This was handed over to staff that the chair is not to be used and a signage was affixed to the chair stating DO NOT USE</w:t>
      </w:r>
      <w:r w:rsidR="006F230C" w:rsidRPr="00A2210C">
        <w:rPr>
          <w:rFonts w:ascii="Times New Roman" w:hAnsi="Times New Roman" w:cs="Times New Roman"/>
        </w:rPr>
        <w:t xml:space="preserve">.” </w:t>
      </w:r>
      <w:r w:rsidR="006F230C">
        <w:rPr>
          <w:rFonts w:ascii="Times New Roman" w:hAnsi="Times New Roman" w:cs="Times New Roman"/>
        </w:rPr>
        <w:t xml:space="preserve">Again, as the prosecution pointed out, those </w:t>
      </w:r>
      <w:r w:rsidR="00A2210C" w:rsidRPr="00A2210C">
        <w:rPr>
          <w:rFonts w:ascii="Times New Roman" w:hAnsi="Times New Roman" w:cs="Times New Roman"/>
        </w:rPr>
        <w:t xml:space="preserve">responses </w:t>
      </w:r>
      <w:r w:rsidR="006F230C">
        <w:rPr>
          <w:rFonts w:ascii="Times New Roman" w:hAnsi="Times New Roman" w:cs="Times New Roman"/>
        </w:rPr>
        <w:t>were</w:t>
      </w:r>
      <w:r w:rsidR="00A2210C" w:rsidRPr="00A2210C">
        <w:rPr>
          <w:rFonts w:ascii="Times New Roman" w:hAnsi="Times New Roman" w:cs="Times New Roman"/>
        </w:rPr>
        <w:t xml:space="preserve"> mislead</w:t>
      </w:r>
      <w:r w:rsidR="006F230C">
        <w:rPr>
          <w:rFonts w:ascii="Times New Roman" w:hAnsi="Times New Roman" w:cs="Times New Roman"/>
        </w:rPr>
        <w:t>ing</w:t>
      </w:r>
      <w:r w:rsidR="00A2210C" w:rsidRPr="00A2210C">
        <w:rPr>
          <w:rFonts w:ascii="Times New Roman" w:hAnsi="Times New Roman" w:cs="Times New Roman"/>
        </w:rPr>
        <w:t xml:space="preserve">, </w:t>
      </w:r>
      <w:r w:rsidR="005E2335">
        <w:rPr>
          <w:rFonts w:ascii="Times New Roman" w:hAnsi="Times New Roman" w:cs="Times New Roman"/>
        </w:rPr>
        <w:t>suggesting</w:t>
      </w:r>
      <w:r w:rsidR="00A2210C" w:rsidRPr="00A2210C">
        <w:rPr>
          <w:rFonts w:ascii="Times New Roman" w:hAnsi="Times New Roman" w:cs="Times New Roman"/>
        </w:rPr>
        <w:t xml:space="preserve"> that the strap and buckle in question were somehow damaged during the fall and designated out of service</w:t>
      </w:r>
      <w:r w:rsidR="006F230C">
        <w:rPr>
          <w:rFonts w:ascii="Times New Roman" w:hAnsi="Times New Roman" w:cs="Times New Roman"/>
        </w:rPr>
        <w:t>; this was plainly</w:t>
      </w:r>
      <w:r w:rsidR="00A2210C" w:rsidRPr="00A2210C">
        <w:rPr>
          <w:rFonts w:ascii="Times New Roman" w:hAnsi="Times New Roman" w:cs="Times New Roman"/>
        </w:rPr>
        <w:t xml:space="preserve"> designed to hide the fact that there was never a belt clip present.  </w:t>
      </w:r>
    </w:p>
    <w:p w14:paraId="099C76DA"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27BB2C68" w14:textId="4AE5A0FF" w:rsidR="00A2210C" w:rsidRDefault="00A2210C" w:rsidP="006F230C">
      <w:pPr>
        <w:pStyle w:val="ListParagraph"/>
        <w:numPr>
          <w:ilvl w:val="0"/>
          <w:numId w:val="2"/>
        </w:numPr>
        <w:tabs>
          <w:tab w:val="left" w:pos="720"/>
        </w:tabs>
        <w:spacing w:line="360" w:lineRule="auto"/>
        <w:ind w:right="180"/>
        <w:jc w:val="both"/>
        <w:rPr>
          <w:rFonts w:ascii="Times New Roman" w:hAnsi="Times New Roman" w:cs="Times New Roman"/>
        </w:rPr>
      </w:pPr>
      <w:r w:rsidRPr="00A2210C">
        <w:rPr>
          <w:rFonts w:ascii="Times New Roman" w:hAnsi="Times New Roman" w:cs="Times New Roman"/>
        </w:rPr>
        <w:t xml:space="preserve">By </w:t>
      </w:r>
      <w:r w:rsidR="006F230C">
        <w:rPr>
          <w:rFonts w:ascii="Times New Roman" w:hAnsi="Times New Roman" w:cs="Times New Roman"/>
        </w:rPr>
        <w:t>1</w:t>
      </w:r>
      <w:r w:rsidR="005E2335">
        <w:rPr>
          <w:rFonts w:ascii="Times New Roman" w:hAnsi="Times New Roman" w:cs="Times New Roman"/>
        </w:rPr>
        <w:t xml:space="preserve"> </w:t>
      </w:r>
      <w:r w:rsidRPr="00A2210C">
        <w:rPr>
          <w:rFonts w:ascii="Times New Roman" w:hAnsi="Times New Roman" w:cs="Times New Roman"/>
        </w:rPr>
        <w:t>April 2019, in response to the whistleblower and subsequent investigation, the appellant produced a further handwritten note in which she confessed that her earlier accounts were misleading and she detailed her interaction</w:t>
      </w:r>
      <w:r w:rsidR="006F230C">
        <w:rPr>
          <w:rFonts w:ascii="Times New Roman" w:hAnsi="Times New Roman" w:cs="Times New Roman"/>
        </w:rPr>
        <w:t>s</w:t>
      </w:r>
      <w:r w:rsidRPr="00A2210C">
        <w:rPr>
          <w:rFonts w:ascii="Times New Roman" w:hAnsi="Times New Roman" w:cs="Times New Roman"/>
        </w:rPr>
        <w:t xml:space="preserve"> with </w:t>
      </w:r>
      <w:r w:rsidR="006F230C">
        <w:rPr>
          <w:rFonts w:ascii="Times New Roman" w:hAnsi="Times New Roman" w:cs="Times New Roman"/>
        </w:rPr>
        <w:t>the two carer</w:t>
      </w:r>
      <w:r w:rsidR="0027270D">
        <w:rPr>
          <w:rFonts w:ascii="Times New Roman" w:hAnsi="Times New Roman" w:cs="Times New Roman"/>
        </w:rPr>
        <w:t>s</w:t>
      </w:r>
      <w:r w:rsidR="006F230C">
        <w:rPr>
          <w:rFonts w:ascii="Times New Roman" w:hAnsi="Times New Roman" w:cs="Times New Roman"/>
        </w:rPr>
        <w:t>, admitting that she had previously failed to provide clear and accurate information, and stating: “</w:t>
      </w:r>
      <w:r w:rsidRPr="006F230C">
        <w:rPr>
          <w:rFonts w:ascii="Times New Roman" w:hAnsi="Times New Roman" w:cs="Times New Roman"/>
          <w:i/>
          <w:iCs/>
        </w:rPr>
        <w:t>I confirm that I was aware and unfortunately made an error, which I deeply regret.  I was also worried and concerned for the two carers involved.  I advised them to say that they had put the seat belt on, as I feared both carers were terrified of the situation, that they had failed to put the seat belt on.  I know what I did was wrong but at the time nobody knew SF was going to deteriorate and suffer a fractured hip</w:t>
      </w:r>
      <w:r w:rsidRPr="006F230C">
        <w:rPr>
          <w:rFonts w:ascii="Times New Roman" w:hAnsi="Times New Roman" w:cs="Times New Roman"/>
        </w:rPr>
        <w:t xml:space="preserve">” </w:t>
      </w:r>
    </w:p>
    <w:p w14:paraId="73E1E4FD" w14:textId="77777777" w:rsidR="00837E35" w:rsidRPr="00837E35" w:rsidRDefault="00837E35" w:rsidP="00837E35">
      <w:pPr>
        <w:pStyle w:val="ListParagraph"/>
        <w:rPr>
          <w:rFonts w:ascii="Times New Roman" w:hAnsi="Times New Roman" w:cs="Times New Roman"/>
        </w:rPr>
      </w:pPr>
    </w:p>
    <w:p w14:paraId="4D2DDF72" w14:textId="77777777" w:rsidR="00837E35" w:rsidRPr="006F230C" w:rsidRDefault="00837E35" w:rsidP="00837E35">
      <w:pPr>
        <w:pStyle w:val="ListParagraph"/>
        <w:tabs>
          <w:tab w:val="left" w:pos="720"/>
        </w:tabs>
        <w:spacing w:line="360" w:lineRule="auto"/>
        <w:ind w:right="180"/>
        <w:jc w:val="both"/>
        <w:rPr>
          <w:rFonts w:ascii="Times New Roman" w:hAnsi="Times New Roman" w:cs="Times New Roman"/>
        </w:rPr>
      </w:pPr>
    </w:p>
    <w:p w14:paraId="582035C3" w14:textId="22F13D83" w:rsidR="006B5B72" w:rsidRPr="006B5B72" w:rsidRDefault="006B5B72" w:rsidP="006B5B72">
      <w:pPr>
        <w:tabs>
          <w:tab w:val="left" w:pos="720"/>
        </w:tabs>
        <w:spacing w:line="360" w:lineRule="auto"/>
        <w:ind w:right="180"/>
        <w:jc w:val="both"/>
        <w:rPr>
          <w:rFonts w:ascii="Times New Roman" w:hAnsi="Times New Roman" w:cs="Times New Roman"/>
          <w:b/>
          <w:bCs/>
        </w:rPr>
      </w:pPr>
      <w:r w:rsidRPr="006B5B72">
        <w:rPr>
          <w:rFonts w:ascii="Times New Roman" w:hAnsi="Times New Roman" w:cs="Times New Roman"/>
          <w:b/>
          <w:bCs/>
        </w:rPr>
        <w:t>Relevant procedural history</w:t>
      </w:r>
    </w:p>
    <w:p w14:paraId="2F05BA64" w14:textId="77777777" w:rsidR="00874408" w:rsidRDefault="006F230C" w:rsidP="000B0D71">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Subsequently, the CQC, the relevant</w:t>
      </w:r>
      <w:r w:rsidR="00A2210C" w:rsidRPr="00A2210C">
        <w:rPr>
          <w:rFonts w:ascii="Times New Roman" w:hAnsi="Times New Roman" w:cs="Times New Roman"/>
        </w:rPr>
        <w:t xml:space="preserve"> regulator, brought proceedings in the Magistrates’ Court against New Lodge Nursing Care Limited and the appellant, as the home’s manager, for an offence of failing to provide safe care and treatment for a resident, resulting in her being exposed to a significant risk of avoidable harm.  Both the appellant and the company pleaded guilty to that offence in February 2022</w:t>
      </w:r>
      <w:r w:rsidR="006113C1" w:rsidRPr="006113C1">
        <w:rPr>
          <w:rFonts w:ascii="Times New Roman" w:hAnsi="Times New Roman" w:cs="Times New Roman"/>
        </w:rPr>
        <w:t xml:space="preserve"> </w:t>
      </w:r>
      <w:r w:rsidR="006113C1" w:rsidRPr="00BD32AC">
        <w:rPr>
          <w:rFonts w:ascii="Times New Roman" w:hAnsi="Times New Roman" w:cs="Times New Roman"/>
        </w:rPr>
        <w:t xml:space="preserve">and </w:t>
      </w:r>
      <w:r w:rsidR="006113C1">
        <w:rPr>
          <w:rFonts w:ascii="Times New Roman" w:hAnsi="Times New Roman" w:cs="Times New Roman"/>
        </w:rPr>
        <w:t>t</w:t>
      </w:r>
      <w:r w:rsidR="006113C1" w:rsidRPr="00BD32AC">
        <w:rPr>
          <w:rFonts w:ascii="Times New Roman" w:hAnsi="Times New Roman" w:cs="Times New Roman"/>
        </w:rPr>
        <w:t>he</w:t>
      </w:r>
      <w:r w:rsidR="006113C1">
        <w:rPr>
          <w:rFonts w:ascii="Times New Roman" w:hAnsi="Times New Roman" w:cs="Times New Roman"/>
        </w:rPr>
        <w:t xml:space="preserve"> appellant</w:t>
      </w:r>
      <w:r w:rsidR="006113C1" w:rsidRPr="00BD32AC">
        <w:rPr>
          <w:rFonts w:ascii="Times New Roman" w:hAnsi="Times New Roman" w:cs="Times New Roman"/>
        </w:rPr>
        <w:t xml:space="preserve"> was sentenced to a fine of £800</w:t>
      </w:r>
      <w:r w:rsidR="00874408">
        <w:rPr>
          <w:rFonts w:ascii="Times New Roman" w:hAnsi="Times New Roman" w:cs="Times New Roman"/>
        </w:rPr>
        <w:t xml:space="preserve">, a victim </w:t>
      </w:r>
      <w:r w:rsidR="006113C1" w:rsidRPr="00BD32AC">
        <w:rPr>
          <w:rFonts w:ascii="Times New Roman" w:hAnsi="Times New Roman" w:cs="Times New Roman"/>
        </w:rPr>
        <w:t>surcharge and costs.</w:t>
      </w:r>
      <w:r w:rsidR="00A2210C" w:rsidRPr="00A2210C">
        <w:rPr>
          <w:rFonts w:ascii="Times New Roman" w:hAnsi="Times New Roman" w:cs="Times New Roman"/>
        </w:rPr>
        <w:t xml:space="preserve">  </w:t>
      </w:r>
    </w:p>
    <w:p w14:paraId="71487DBF" w14:textId="570489E3" w:rsidR="003E215F" w:rsidRDefault="00874408" w:rsidP="000B0D71">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Given </w:t>
      </w:r>
      <w:r w:rsidR="0070768E">
        <w:rPr>
          <w:rFonts w:ascii="Times New Roman" w:hAnsi="Times New Roman" w:cs="Times New Roman"/>
        </w:rPr>
        <w:t xml:space="preserve">that the appellant had thus been prosecuted and convicted for her role in the neglect of </w:t>
      </w:r>
      <w:r w:rsidR="00A32957">
        <w:rPr>
          <w:rFonts w:ascii="Times New Roman" w:hAnsi="Times New Roman" w:cs="Times New Roman"/>
        </w:rPr>
        <w:t>Mrs Frogett, and f</w:t>
      </w:r>
      <w:r w:rsidR="00906428" w:rsidRPr="000B0D71">
        <w:rPr>
          <w:rFonts w:ascii="Times New Roman" w:hAnsi="Times New Roman" w:cs="Times New Roman"/>
        </w:rPr>
        <w:t>ollowing legal argument in the Crown Court</w:t>
      </w:r>
      <w:r w:rsidR="0049788D" w:rsidRPr="000B0D71">
        <w:rPr>
          <w:rFonts w:ascii="Times New Roman" w:hAnsi="Times New Roman" w:cs="Times New Roman"/>
        </w:rPr>
        <w:t xml:space="preserve">, the charge of </w:t>
      </w:r>
      <w:r w:rsidR="00283B8D" w:rsidRPr="000B0D71">
        <w:rPr>
          <w:rFonts w:ascii="Times New Roman" w:hAnsi="Times New Roman" w:cs="Times New Roman"/>
        </w:rPr>
        <w:t>wilful neglect by a care worker</w:t>
      </w:r>
      <w:r w:rsidR="0071247D" w:rsidRPr="000B0D71">
        <w:rPr>
          <w:rFonts w:ascii="Times New Roman" w:hAnsi="Times New Roman" w:cs="Times New Roman"/>
        </w:rPr>
        <w:t xml:space="preserve"> (originally count 1 in the proceedings below</w:t>
      </w:r>
      <w:r w:rsidR="00283B8D" w:rsidRPr="000B0D71">
        <w:rPr>
          <w:rFonts w:ascii="Times New Roman" w:hAnsi="Times New Roman" w:cs="Times New Roman"/>
        </w:rPr>
        <w:t xml:space="preserve">) was stayed as an abuse of process.  </w:t>
      </w:r>
    </w:p>
    <w:p w14:paraId="6ABB35F5"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12EDA42C" w14:textId="6DF04187" w:rsidR="006F230C" w:rsidRDefault="00BD32AC" w:rsidP="00A2210C">
      <w:pPr>
        <w:pStyle w:val="ListParagraph"/>
        <w:numPr>
          <w:ilvl w:val="0"/>
          <w:numId w:val="2"/>
        </w:numPr>
        <w:tabs>
          <w:tab w:val="left" w:pos="720"/>
        </w:tabs>
        <w:spacing w:line="360" w:lineRule="auto"/>
        <w:ind w:right="180"/>
        <w:jc w:val="both"/>
        <w:rPr>
          <w:rFonts w:ascii="Times New Roman" w:hAnsi="Times New Roman" w:cs="Times New Roman"/>
        </w:rPr>
      </w:pPr>
      <w:r w:rsidRPr="00BD32AC">
        <w:rPr>
          <w:rFonts w:ascii="Times New Roman" w:hAnsi="Times New Roman" w:cs="Times New Roman"/>
        </w:rPr>
        <w:t>The</w:t>
      </w:r>
      <w:r w:rsidR="009B7AA0">
        <w:rPr>
          <w:rFonts w:ascii="Times New Roman" w:hAnsi="Times New Roman" w:cs="Times New Roman"/>
        </w:rPr>
        <w:t xml:space="preserve"> abuse ruling was </w:t>
      </w:r>
      <w:r w:rsidR="00864A3E">
        <w:rPr>
          <w:rFonts w:ascii="Times New Roman" w:hAnsi="Times New Roman" w:cs="Times New Roman"/>
        </w:rPr>
        <w:t xml:space="preserve">delivered </w:t>
      </w:r>
      <w:r>
        <w:rPr>
          <w:rFonts w:ascii="Times New Roman" w:hAnsi="Times New Roman" w:cs="Times New Roman"/>
        </w:rPr>
        <w:t>on</w:t>
      </w:r>
      <w:r w:rsidRPr="00BD32AC">
        <w:rPr>
          <w:rFonts w:ascii="Times New Roman" w:hAnsi="Times New Roman" w:cs="Times New Roman"/>
        </w:rPr>
        <w:t xml:space="preserve"> </w:t>
      </w:r>
      <w:r w:rsidRPr="00BD32AC">
        <w:rPr>
          <w:rFonts w:ascii="Times New Roman" w:hAnsi="Times New Roman" w:cs="Times New Roman"/>
          <w:noProof/>
        </w:rPr>
        <w:t>7 July 2025</w:t>
      </w:r>
      <w:r w:rsidR="009D138C">
        <w:rPr>
          <w:rFonts w:ascii="Times New Roman" w:hAnsi="Times New Roman" w:cs="Times New Roman"/>
          <w:noProof/>
        </w:rPr>
        <w:t xml:space="preserve">.  Once </w:t>
      </w:r>
      <w:r w:rsidR="00D83DE0">
        <w:rPr>
          <w:rFonts w:ascii="Times New Roman" w:hAnsi="Times New Roman" w:cs="Times New Roman"/>
          <w:noProof/>
        </w:rPr>
        <w:t xml:space="preserve">that had been done, </w:t>
      </w:r>
      <w:r w:rsidRPr="00BD32AC">
        <w:rPr>
          <w:rFonts w:ascii="Times New Roman" w:hAnsi="Times New Roman" w:cs="Times New Roman"/>
        </w:rPr>
        <w:t xml:space="preserve">the appellant (then aged 65) </w:t>
      </w:r>
      <w:r w:rsidR="00B95B89">
        <w:rPr>
          <w:rFonts w:ascii="Times New Roman" w:hAnsi="Times New Roman" w:cs="Times New Roman"/>
        </w:rPr>
        <w:t xml:space="preserve">immediately </w:t>
      </w:r>
      <w:r w:rsidRPr="00BD32AC">
        <w:rPr>
          <w:rFonts w:ascii="Times New Roman" w:hAnsi="Times New Roman" w:cs="Times New Roman"/>
        </w:rPr>
        <w:t xml:space="preserve">pleaded guilty </w:t>
      </w:r>
      <w:r w:rsidR="00864A3E">
        <w:rPr>
          <w:rFonts w:ascii="Times New Roman" w:hAnsi="Times New Roman" w:cs="Times New Roman"/>
        </w:rPr>
        <w:t xml:space="preserve">to the charge of perverting the course of justice (count 2); </w:t>
      </w:r>
      <w:r w:rsidR="00E74E1C">
        <w:rPr>
          <w:rFonts w:ascii="Times New Roman" w:hAnsi="Times New Roman" w:cs="Times New Roman"/>
        </w:rPr>
        <w:t xml:space="preserve">we understand that formally </w:t>
      </w:r>
      <w:r w:rsidR="00864A3E">
        <w:rPr>
          <w:rFonts w:ascii="Times New Roman" w:hAnsi="Times New Roman" w:cs="Times New Roman"/>
        </w:rPr>
        <w:t>this was the first time she had been arraigned on that charge.  S</w:t>
      </w:r>
      <w:r w:rsidR="00DE4433">
        <w:rPr>
          <w:rFonts w:ascii="Times New Roman" w:hAnsi="Times New Roman" w:cs="Times New Roman"/>
        </w:rPr>
        <w:t>he was subsequently sentenced (then aged 66) on 6 February 2026</w:t>
      </w:r>
      <w:r w:rsidRPr="00BD32AC">
        <w:rPr>
          <w:rFonts w:ascii="Times New Roman" w:hAnsi="Times New Roman" w:cs="Times New Roman"/>
        </w:rPr>
        <w:t xml:space="preserve">.  </w:t>
      </w:r>
    </w:p>
    <w:p w14:paraId="3929313D" w14:textId="2CBDB489" w:rsidR="000C601F" w:rsidRPr="00BB0EC2" w:rsidRDefault="000C601F" w:rsidP="000C601F">
      <w:pPr>
        <w:tabs>
          <w:tab w:val="left" w:pos="720"/>
        </w:tabs>
        <w:spacing w:line="360" w:lineRule="auto"/>
        <w:ind w:right="180"/>
        <w:jc w:val="both"/>
        <w:rPr>
          <w:rFonts w:ascii="Times New Roman" w:hAnsi="Times New Roman" w:cs="Times New Roman"/>
          <w:b/>
          <w:bCs/>
        </w:rPr>
      </w:pPr>
      <w:r w:rsidRPr="00BB0EC2">
        <w:rPr>
          <w:rFonts w:ascii="Times New Roman" w:hAnsi="Times New Roman" w:cs="Times New Roman"/>
          <w:b/>
          <w:bCs/>
        </w:rPr>
        <w:t>Sentence</w:t>
      </w:r>
    </w:p>
    <w:p w14:paraId="69B856BE" w14:textId="3913449E" w:rsidR="00D935F7" w:rsidRDefault="00DC0B0A"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The Judge proceeded on the basis that the appellant (and the two care workers) had told deliberate lies over a period of around six months, knowing there was going to be a CQC investigation and </w:t>
      </w:r>
      <w:r w:rsidR="00EB2493">
        <w:rPr>
          <w:rFonts w:ascii="Times New Roman" w:hAnsi="Times New Roman" w:cs="Times New Roman"/>
        </w:rPr>
        <w:t xml:space="preserve">possibly coronial proceedings as well, and that, had another member of staff not blown the whistle, </w:t>
      </w:r>
      <w:r w:rsidR="00B95796">
        <w:rPr>
          <w:rFonts w:ascii="Times New Roman" w:hAnsi="Times New Roman" w:cs="Times New Roman"/>
        </w:rPr>
        <w:t>the appellant and the two carers would have continued with their lies and</w:t>
      </w:r>
      <w:r w:rsidR="00D935F7">
        <w:rPr>
          <w:rFonts w:ascii="Times New Roman" w:hAnsi="Times New Roman" w:cs="Times New Roman"/>
        </w:rPr>
        <w:t xml:space="preserve"> this would not have come to light. </w:t>
      </w:r>
      <w:r w:rsidR="00A22930">
        <w:rPr>
          <w:rFonts w:ascii="Times New Roman" w:hAnsi="Times New Roman" w:cs="Times New Roman"/>
        </w:rPr>
        <w:t>Altho</w:t>
      </w:r>
      <w:r w:rsidR="000707A6">
        <w:rPr>
          <w:rFonts w:ascii="Times New Roman" w:hAnsi="Times New Roman" w:cs="Times New Roman"/>
        </w:rPr>
        <w:t>ugh the Judge recorded that there was no suggestion that the appellant had coerced the other two carers into lyin</w:t>
      </w:r>
      <w:r w:rsidR="000954CD">
        <w:rPr>
          <w:rFonts w:ascii="Times New Roman" w:hAnsi="Times New Roman" w:cs="Times New Roman"/>
        </w:rPr>
        <w:t xml:space="preserve">g, she </w:t>
      </w:r>
      <w:r w:rsidR="002B3269">
        <w:rPr>
          <w:rFonts w:ascii="Times New Roman" w:hAnsi="Times New Roman" w:cs="Times New Roman"/>
        </w:rPr>
        <w:t xml:space="preserve">was a manager at the home and she </w:t>
      </w:r>
      <w:r w:rsidR="000954CD">
        <w:rPr>
          <w:rFonts w:ascii="Times New Roman" w:hAnsi="Times New Roman" w:cs="Times New Roman"/>
        </w:rPr>
        <w:t xml:space="preserve">had suggested that they do so. </w:t>
      </w:r>
    </w:p>
    <w:p w14:paraId="676F744C"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01413FA7" w14:textId="5860BD88" w:rsidR="000C601F" w:rsidRDefault="008725B3"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In explaining the procedural history, the Judge expressed his view that it had been unsatisfactory that the CQC had proceeded with the prosecution of the appellant for the less serious offence in the magistrates’ court</w:t>
      </w:r>
      <w:r w:rsidR="002941A0">
        <w:rPr>
          <w:rFonts w:ascii="Times New Roman" w:hAnsi="Times New Roman" w:cs="Times New Roman"/>
        </w:rPr>
        <w:t xml:space="preserve">, given the implications that then had for proceedings brought by the CPS in the crown court.  </w:t>
      </w:r>
    </w:p>
    <w:p w14:paraId="658E8BFF" w14:textId="77777777" w:rsidR="00837E35" w:rsidRPr="00837E35" w:rsidRDefault="00837E35" w:rsidP="00837E35">
      <w:pPr>
        <w:pStyle w:val="ListParagraph"/>
        <w:rPr>
          <w:rFonts w:ascii="Times New Roman" w:hAnsi="Times New Roman" w:cs="Times New Roman"/>
        </w:rPr>
      </w:pPr>
    </w:p>
    <w:p w14:paraId="1C618DED"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79085464" w14:textId="5822C62F" w:rsidR="00F06A44" w:rsidRPr="00F06A44" w:rsidRDefault="00FB6969"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Turning to the sentencing guideline</w:t>
      </w:r>
      <w:r w:rsidR="001A741A">
        <w:rPr>
          <w:rFonts w:ascii="Times New Roman" w:hAnsi="Times New Roman" w:cs="Times New Roman"/>
        </w:rPr>
        <w:t xml:space="preserve"> for the offence before him</w:t>
      </w:r>
      <w:r>
        <w:rPr>
          <w:rFonts w:ascii="Times New Roman" w:hAnsi="Times New Roman" w:cs="Times New Roman"/>
        </w:rPr>
        <w:t xml:space="preserve">, the Judge was clear that this was a culpability A case, the offending having been </w:t>
      </w:r>
      <w:r w:rsidR="00E73796">
        <w:rPr>
          <w:rFonts w:ascii="Times New Roman" w:hAnsi="Times New Roman" w:cs="Times New Roman"/>
        </w:rPr>
        <w:t xml:space="preserve">sophisticated and planned and the underlying offence having been very serious – it had led to the death of Mrs </w:t>
      </w:r>
      <w:r w:rsidR="00780DE5">
        <w:rPr>
          <w:rFonts w:ascii="Times New Roman" w:hAnsi="Times New Roman" w:cs="Times New Roman"/>
        </w:rPr>
        <w:t>Froggett</w:t>
      </w:r>
      <w:r w:rsidR="00E43C8F">
        <w:rPr>
          <w:rFonts w:ascii="Times New Roman" w:hAnsi="Times New Roman" w:cs="Times New Roman"/>
        </w:rPr>
        <w:t xml:space="preserve">, and had amounted to a breach of trust or abuse of position on the part of the appellant. </w:t>
      </w:r>
      <w:r w:rsidR="0075094E">
        <w:rPr>
          <w:rFonts w:ascii="Times New Roman" w:hAnsi="Times New Roman" w:cs="Times New Roman"/>
        </w:rPr>
        <w:t xml:space="preserve">As for harm, although </w:t>
      </w:r>
      <w:r w:rsidR="00204B92">
        <w:rPr>
          <w:rFonts w:ascii="Times New Roman" w:hAnsi="Times New Roman" w:cs="Times New Roman"/>
        </w:rPr>
        <w:t>the advocates had agreed this was a category 2 case, the Judge disagreed.  Accepting that this was not a case where suspicion had been cast upon an innocent party as a result of the offence</w:t>
      </w:r>
      <w:r w:rsidR="00980413">
        <w:rPr>
          <w:rFonts w:ascii="Times New Roman" w:hAnsi="Times New Roman" w:cs="Times New Roman"/>
        </w:rPr>
        <w:t xml:space="preserve">, he nevertheless found that serious distress had been </w:t>
      </w:r>
      <w:r w:rsidR="00980413" w:rsidRPr="00F06A44">
        <w:rPr>
          <w:rFonts w:ascii="Times New Roman" w:hAnsi="Times New Roman" w:cs="Times New Roman"/>
        </w:rPr>
        <w:t xml:space="preserve">caused to Mrs </w:t>
      </w:r>
      <w:r w:rsidR="00780DE5">
        <w:rPr>
          <w:rFonts w:ascii="Times New Roman" w:hAnsi="Times New Roman" w:cs="Times New Roman"/>
        </w:rPr>
        <w:t>Froggett</w:t>
      </w:r>
      <w:r w:rsidR="00980413" w:rsidRPr="00F06A44">
        <w:rPr>
          <w:rFonts w:ascii="Times New Roman" w:hAnsi="Times New Roman" w:cs="Times New Roman"/>
        </w:rPr>
        <w:t>’s family, an innocent party in this matter</w:t>
      </w:r>
      <w:r w:rsidR="00F06A44" w:rsidRPr="00F06A44">
        <w:rPr>
          <w:rFonts w:ascii="Times New Roman" w:hAnsi="Times New Roman" w:cs="Times New Roman"/>
        </w:rPr>
        <w:t>, reasoning:</w:t>
      </w:r>
    </w:p>
    <w:p w14:paraId="76588688" w14:textId="057F2322" w:rsidR="00F06A44" w:rsidRDefault="00F06A44" w:rsidP="0058104B">
      <w:pPr>
        <w:pStyle w:val="ListParagraph"/>
        <w:tabs>
          <w:tab w:val="left" w:pos="720"/>
        </w:tabs>
        <w:spacing w:after="0" w:line="240" w:lineRule="auto"/>
        <w:ind w:left="1418" w:right="720"/>
        <w:jc w:val="both"/>
        <w:rPr>
          <w:rFonts w:ascii="Times New Roman" w:hAnsi="Times New Roman" w:cs="Times New Roman"/>
        </w:rPr>
      </w:pPr>
      <w:r>
        <w:rPr>
          <w:rFonts w:ascii="Times New Roman" w:hAnsi="Times New Roman" w:cs="Times New Roman"/>
        </w:rPr>
        <w:t>“</w:t>
      </w:r>
      <w:r w:rsidRPr="00F06A44">
        <w:rPr>
          <w:rFonts w:ascii="Times New Roman" w:hAnsi="Times New Roman" w:cs="Times New Roman"/>
        </w:rPr>
        <w:t>I take the view that this was serious distress caused to an innocen</w:t>
      </w:r>
      <w:r w:rsidR="006E04A5">
        <w:rPr>
          <w:rFonts w:ascii="Times New Roman" w:hAnsi="Times New Roman" w:cs="Times New Roman"/>
        </w:rPr>
        <w:t>t</w:t>
      </w:r>
      <w:r w:rsidRPr="00F06A44">
        <w:rPr>
          <w:rFonts w:ascii="Times New Roman" w:hAnsi="Times New Roman" w:cs="Times New Roman"/>
        </w:rPr>
        <w:t xml:space="preserve"> party, not by the loss of their reputation but the serious distress that to know that they -- having not cared for their loved one by allowing her fall out unrestrained from a chair -- then set about covering it up. So I take the view it is category 1, serious distress caused to an innocent party. In terms of category 2, there has been some impact on the administration of justice, and there has been delay caused to the course of justice.</w:t>
      </w:r>
      <w:r w:rsidR="0058104B">
        <w:rPr>
          <w:rFonts w:ascii="Times New Roman" w:hAnsi="Times New Roman" w:cs="Times New Roman"/>
        </w:rPr>
        <w:t>”</w:t>
      </w:r>
    </w:p>
    <w:p w14:paraId="27EAE74C" w14:textId="77777777" w:rsidR="00E41848" w:rsidRPr="00F06A44" w:rsidRDefault="00E41848" w:rsidP="0058104B">
      <w:pPr>
        <w:pStyle w:val="ListParagraph"/>
        <w:tabs>
          <w:tab w:val="left" w:pos="720"/>
        </w:tabs>
        <w:spacing w:after="0" w:line="240" w:lineRule="auto"/>
        <w:ind w:left="1418" w:right="720"/>
        <w:jc w:val="both"/>
        <w:rPr>
          <w:rFonts w:ascii="Times New Roman" w:hAnsi="Times New Roman" w:cs="Times New Roman"/>
        </w:rPr>
      </w:pPr>
    </w:p>
    <w:p w14:paraId="5077FE51" w14:textId="002D1C21" w:rsidR="00FB6969" w:rsidRDefault="00B94A37"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The Judge further found that it was an aggravating feature of the appellant’s case that she had </w:t>
      </w:r>
      <w:r w:rsidR="00E41848">
        <w:rPr>
          <w:rFonts w:ascii="Times New Roman" w:hAnsi="Times New Roman" w:cs="Times New Roman"/>
        </w:rPr>
        <w:t xml:space="preserve">advised the other two care-workers to lie and he </w:t>
      </w:r>
      <w:r w:rsidR="00334FCB">
        <w:rPr>
          <w:rFonts w:ascii="Times New Roman" w:hAnsi="Times New Roman" w:cs="Times New Roman"/>
        </w:rPr>
        <w:t xml:space="preserve">referred to Mrs </w:t>
      </w:r>
      <w:r w:rsidR="00780DE5">
        <w:rPr>
          <w:rFonts w:ascii="Times New Roman" w:hAnsi="Times New Roman" w:cs="Times New Roman"/>
        </w:rPr>
        <w:t>Froggett</w:t>
      </w:r>
      <w:r w:rsidR="00334FCB">
        <w:rPr>
          <w:rFonts w:ascii="Times New Roman" w:hAnsi="Times New Roman" w:cs="Times New Roman"/>
        </w:rPr>
        <w:t xml:space="preserve"> being a vulnerable victim, unable to say what had really happened and what was happening to her</w:t>
      </w:r>
      <w:r w:rsidR="00F06A44">
        <w:rPr>
          <w:rFonts w:ascii="Times New Roman" w:hAnsi="Times New Roman" w:cs="Times New Roman"/>
        </w:rPr>
        <w:t xml:space="preserve">. </w:t>
      </w:r>
    </w:p>
    <w:p w14:paraId="007E22B7"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6643F498" w14:textId="177AB5A6" w:rsidR="00F06A44" w:rsidRDefault="00334FCB"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As for mitigation, the Judge took into account the </w:t>
      </w:r>
      <w:r w:rsidR="000357DE">
        <w:rPr>
          <w:rFonts w:ascii="Times New Roman" w:hAnsi="Times New Roman" w:cs="Times New Roman"/>
        </w:rPr>
        <w:t>appellant’s previous good character</w:t>
      </w:r>
      <w:r w:rsidR="00473BC5">
        <w:rPr>
          <w:rFonts w:ascii="Times New Roman" w:hAnsi="Times New Roman" w:cs="Times New Roman"/>
        </w:rPr>
        <w:t>, her age, and related health conditions,</w:t>
      </w:r>
      <w:r w:rsidR="000357DE">
        <w:rPr>
          <w:rFonts w:ascii="Times New Roman" w:hAnsi="Times New Roman" w:cs="Times New Roman"/>
        </w:rPr>
        <w:t xml:space="preserve"> and accepted her expression of remorse.  </w:t>
      </w:r>
      <w:r w:rsidR="004A5620">
        <w:rPr>
          <w:rFonts w:ascii="Times New Roman" w:hAnsi="Times New Roman" w:cs="Times New Roman"/>
        </w:rPr>
        <w:t xml:space="preserve">He noted that she had been a nurse for 40 years and had been struck off as a result of this matter, something she had not sought to contest. </w:t>
      </w:r>
      <w:r w:rsidR="00816072">
        <w:rPr>
          <w:rFonts w:ascii="Times New Roman" w:hAnsi="Times New Roman" w:cs="Times New Roman"/>
        </w:rPr>
        <w:t xml:space="preserve">He also took into account the delay, which was not her fault. </w:t>
      </w:r>
      <w:r w:rsidR="00AD1FF9">
        <w:rPr>
          <w:rFonts w:ascii="Times New Roman" w:hAnsi="Times New Roman" w:cs="Times New Roman"/>
        </w:rPr>
        <w:t xml:space="preserve"> </w:t>
      </w:r>
      <w:r w:rsidR="00DD32E6">
        <w:rPr>
          <w:rFonts w:ascii="Times New Roman" w:hAnsi="Times New Roman" w:cs="Times New Roman"/>
        </w:rPr>
        <w:t>Having regard to his categorisation of the appellant</w:t>
      </w:r>
      <w:r w:rsidR="00E462FD">
        <w:rPr>
          <w:rFonts w:ascii="Times New Roman" w:hAnsi="Times New Roman" w:cs="Times New Roman"/>
        </w:rPr>
        <w:t>’</w:t>
      </w:r>
      <w:r w:rsidR="00DD32E6">
        <w:rPr>
          <w:rFonts w:ascii="Times New Roman" w:hAnsi="Times New Roman" w:cs="Times New Roman"/>
        </w:rPr>
        <w:t xml:space="preserve">s offending, </w:t>
      </w:r>
      <w:r w:rsidR="00041F65">
        <w:rPr>
          <w:rFonts w:ascii="Times New Roman" w:hAnsi="Times New Roman" w:cs="Times New Roman"/>
        </w:rPr>
        <w:t xml:space="preserve">the Judge considered the notional starting point was a sentence of four years, increased to five to take account of the </w:t>
      </w:r>
      <w:r w:rsidR="00DD32E6">
        <w:rPr>
          <w:rFonts w:ascii="Times New Roman" w:hAnsi="Times New Roman" w:cs="Times New Roman"/>
        </w:rPr>
        <w:t>aggravating features he had identified</w:t>
      </w:r>
      <w:r w:rsidR="00041F65">
        <w:rPr>
          <w:rFonts w:ascii="Times New Roman" w:hAnsi="Times New Roman" w:cs="Times New Roman"/>
        </w:rPr>
        <w:t xml:space="preserve">, and then reducing that term to four </w:t>
      </w:r>
      <w:r w:rsidR="000A5F2F">
        <w:rPr>
          <w:rFonts w:ascii="Times New Roman" w:hAnsi="Times New Roman" w:cs="Times New Roman"/>
        </w:rPr>
        <w:t xml:space="preserve">and a half years </w:t>
      </w:r>
      <w:r w:rsidR="006C7450">
        <w:rPr>
          <w:rFonts w:ascii="Times New Roman" w:hAnsi="Times New Roman" w:cs="Times New Roman"/>
        </w:rPr>
        <w:t xml:space="preserve">in recognition of her personal mitigation.  </w:t>
      </w:r>
    </w:p>
    <w:p w14:paraId="7B810085" w14:textId="77777777" w:rsidR="00837E35" w:rsidRPr="00837E35" w:rsidRDefault="00837E35" w:rsidP="00837E35">
      <w:pPr>
        <w:pStyle w:val="ListParagraph"/>
        <w:rPr>
          <w:rFonts w:ascii="Times New Roman" w:hAnsi="Times New Roman" w:cs="Times New Roman"/>
        </w:rPr>
      </w:pPr>
    </w:p>
    <w:p w14:paraId="4EF72CDD" w14:textId="77777777" w:rsidR="00837E35" w:rsidRPr="007A5B92" w:rsidRDefault="00837E35" w:rsidP="00837E35">
      <w:pPr>
        <w:pStyle w:val="ListParagraph"/>
        <w:tabs>
          <w:tab w:val="left" w:pos="720"/>
        </w:tabs>
        <w:spacing w:line="360" w:lineRule="auto"/>
        <w:ind w:right="180"/>
        <w:jc w:val="both"/>
        <w:rPr>
          <w:rFonts w:ascii="Times New Roman" w:hAnsi="Times New Roman" w:cs="Times New Roman"/>
        </w:rPr>
      </w:pPr>
    </w:p>
    <w:p w14:paraId="00800749" w14:textId="6CEDF555" w:rsidR="000D3A0F" w:rsidRDefault="007A5B92" w:rsidP="00A2210C">
      <w:pPr>
        <w:pStyle w:val="ListParagraph"/>
        <w:numPr>
          <w:ilvl w:val="0"/>
          <w:numId w:val="2"/>
        </w:numPr>
        <w:tabs>
          <w:tab w:val="left" w:pos="720"/>
        </w:tabs>
        <w:spacing w:line="360" w:lineRule="auto"/>
        <w:ind w:right="180"/>
        <w:jc w:val="both"/>
        <w:rPr>
          <w:rFonts w:ascii="Times New Roman" w:hAnsi="Times New Roman" w:cs="Times New Roman"/>
        </w:rPr>
      </w:pPr>
      <w:r w:rsidRPr="007A5B92">
        <w:rPr>
          <w:rFonts w:ascii="Times New Roman" w:hAnsi="Times New Roman" w:cs="Times New Roman"/>
        </w:rPr>
        <w:t xml:space="preserve">Turning to credit for plea, </w:t>
      </w:r>
      <w:r w:rsidR="005733B3">
        <w:rPr>
          <w:rFonts w:ascii="Times New Roman" w:hAnsi="Times New Roman" w:cs="Times New Roman"/>
        </w:rPr>
        <w:t xml:space="preserve">acknowledging that the appellant had </w:t>
      </w:r>
      <w:r w:rsidR="00AD1FF9" w:rsidRPr="007A5B92">
        <w:rPr>
          <w:rFonts w:ascii="Times New Roman" w:hAnsi="Times New Roman" w:cs="Times New Roman"/>
        </w:rPr>
        <w:t xml:space="preserve">pleaded guilty at first arraignment, </w:t>
      </w:r>
      <w:r w:rsidR="005733B3">
        <w:rPr>
          <w:rFonts w:ascii="Times New Roman" w:hAnsi="Times New Roman" w:cs="Times New Roman"/>
        </w:rPr>
        <w:t xml:space="preserve">the Judge nevertheless observed that she had not made </w:t>
      </w:r>
      <w:r w:rsidR="00AD1FF9" w:rsidRPr="007A5B92">
        <w:rPr>
          <w:rFonts w:ascii="Times New Roman" w:hAnsi="Times New Roman" w:cs="Times New Roman"/>
        </w:rPr>
        <w:t>any submissions on count 2</w:t>
      </w:r>
      <w:r w:rsidR="005733B3">
        <w:rPr>
          <w:rFonts w:ascii="Times New Roman" w:hAnsi="Times New Roman" w:cs="Times New Roman"/>
        </w:rPr>
        <w:t xml:space="preserve"> </w:t>
      </w:r>
      <w:r w:rsidR="00643EEE">
        <w:rPr>
          <w:rFonts w:ascii="Times New Roman" w:hAnsi="Times New Roman" w:cs="Times New Roman"/>
        </w:rPr>
        <w:t xml:space="preserve">in the abuse argument and, as such he did not accept that she had entered her guilty plea at the </w:t>
      </w:r>
      <w:r w:rsidR="00AD1FF9" w:rsidRPr="007A5B92">
        <w:rPr>
          <w:rFonts w:ascii="Times New Roman" w:hAnsi="Times New Roman" w:cs="Times New Roman"/>
        </w:rPr>
        <w:t xml:space="preserve">first opportunity to be arraigned in the Crown Court. </w:t>
      </w:r>
      <w:r w:rsidR="00643EEE">
        <w:rPr>
          <w:rFonts w:ascii="Times New Roman" w:hAnsi="Times New Roman" w:cs="Times New Roman"/>
        </w:rPr>
        <w:t xml:space="preserve">Accepting, however, that it was still </w:t>
      </w:r>
      <w:r w:rsidR="00AD1FF9" w:rsidRPr="007A5B92">
        <w:rPr>
          <w:rFonts w:ascii="Times New Roman" w:hAnsi="Times New Roman" w:cs="Times New Roman"/>
        </w:rPr>
        <w:t>well before the second trial</w:t>
      </w:r>
      <w:r w:rsidR="00643EEE">
        <w:rPr>
          <w:rFonts w:ascii="Times New Roman" w:hAnsi="Times New Roman" w:cs="Times New Roman"/>
        </w:rPr>
        <w:t xml:space="preserve"> listing</w:t>
      </w:r>
      <w:r w:rsidR="00016648">
        <w:rPr>
          <w:rFonts w:ascii="Times New Roman" w:hAnsi="Times New Roman" w:cs="Times New Roman"/>
        </w:rPr>
        <w:t>, he stated he would apply a discount of</w:t>
      </w:r>
      <w:r w:rsidR="00AD1FF9" w:rsidRPr="007A5B92">
        <w:rPr>
          <w:rFonts w:ascii="Times New Roman" w:hAnsi="Times New Roman" w:cs="Times New Roman"/>
        </w:rPr>
        <w:t xml:space="preserve"> 20 per cent discount for </w:t>
      </w:r>
      <w:r w:rsidR="00016648">
        <w:rPr>
          <w:rFonts w:ascii="Times New Roman" w:hAnsi="Times New Roman" w:cs="Times New Roman"/>
        </w:rPr>
        <w:t>p</w:t>
      </w:r>
      <w:r w:rsidR="00AD1FF9" w:rsidRPr="007A5B92">
        <w:rPr>
          <w:rFonts w:ascii="Times New Roman" w:hAnsi="Times New Roman" w:cs="Times New Roman"/>
        </w:rPr>
        <w:t>lea</w:t>
      </w:r>
      <w:r w:rsidR="00380EF7">
        <w:rPr>
          <w:rFonts w:ascii="Times New Roman" w:hAnsi="Times New Roman" w:cs="Times New Roman"/>
        </w:rPr>
        <w:t xml:space="preserve">, resulting in a sentence of </w:t>
      </w:r>
      <w:r w:rsidR="009D3453">
        <w:rPr>
          <w:rFonts w:ascii="Times New Roman" w:hAnsi="Times New Roman" w:cs="Times New Roman"/>
        </w:rPr>
        <w:t xml:space="preserve">43 months. </w:t>
      </w:r>
    </w:p>
    <w:p w14:paraId="7AFBD449" w14:textId="6473AC3C" w:rsidR="009D3453" w:rsidRPr="009D3453" w:rsidRDefault="009D3453" w:rsidP="009D3453">
      <w:pPr>
        <w:tabs>
          <w:tab w:val="left" w:pos="720"/>
        </w:tabs>
        <w:spacing w:line="360" w:lineRule="auto"/>
        <w:ind w:right="180"/>
        <w:jc w:val="both"/>
        <w:rPr>
          <w:rFonts w:ascii="Times New Roman" w:hAnsi="Times New Roman" w:cs="Times New Roman"/>
          <w:b/>
          <w:bCs/>
        </w:rPr>
      </w:pPr>
      <w:r w:rsidRPr="009D3453">
        <w:rPr>
          <w:rFonts w:ascii="Times New Roman" w:hAnsi="Times New Roman" w:cs="Times New Roman"/>
          <w:b/>
          <w:bCs/>
        </w:rPr>
        <w:t>Appeal, submissions; analysis and conclusions</w:t>
      </w:r>
    </w:p>
    <w:p w14:paraId="40C73012" w14:textId="50BBE72E" w:rsidR="009D3453" w:rsidRDefault="00306BE9" w:rsidP="00A2210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The appeal is advanced on the basis that the sentence of four and a half years was manifestly excessive because: (1) the Judge erred in placing the offending in category 1A rather than </w:t>
      </w:r>
      <w:r w:rsidR="00B3151E">
        <w:rPr>
          <w:rFonts w:ascii="Times New Roman" w:hAnsi="Times New Roman" w:cs="Times New Roman"/>
        </w:rPr>
        <w:t xml:space="preserve">2A; (2) the Judge gave insufficient weight to the appellant’s considerable mitigation; and (3) it was wrong to only afford the appellant 20% credit for plea. </w:t>
      </w:r>
    </w:p>
    <w:p w14:paraId="2EAC9212"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5C9B9F8C" w14:textId="4552E944" w:rsidR="00954E8C" w:rsidRDefault="00615C4F" w:rsidP="009B760B">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In addressing us on </w:t>
      </w:r>
      <w:r w:rsidR="00C77ED2">
        <w:rPr>
          <w:rFonts w:ascii="Times New Roman" w:hAnsi="Times New Roman" w:cs="Times New Roman"/>
        </w:rPr>
        <w:t xml:space="preserve">the appeal, </w:t>
      </w:r>
      <w:r w:rsidR="008D6AB8">
        <w:rPr>
          <w:rFonts w:ascii="Times New Roman" w:hAnsi="Times New Roman" w:cs="Times New Roman"/>
        </w:rPr>
        <w:t xml:space="preserve">while objecting to certain aspects of the Judge’s approach to the categorisation of culpability, </w:t>
      </w:r>
      <w:r w:rsidR="00C77ED2">
        <w:rPr>
          <w:rFonts w:ascii="Times New Roman" w:hAnsi="Times New Roman" w:cs="Times New Roman"/>
        </w:rPr>
        <w:t xml:space="preserve">Mr Bennett properly concedes that no criticism can ultimately be made for </w:t>
      </w:r>
      <w:r w:rsidR="008D6AB8">
        <w:rPr>
          <w:rFonts w:ascii="Times New Roman" w:hAnsi="Times New Roman" w:cs="Times New Roman"/>
        </w:rPr>
        <w:t xml:space="preserve">the treatment of this as a </w:t>
      </w:r>
      <w:r w:rsidR="00757DA0">
        <w:rPr>
          <w:rFonts w:ascii="Times New Roman" w:hAnsi="Times New Roman" w:cs="Times New Roman"/>
        </w:rPr>
        <w:t xml:space="preserve">category </w:t>
      </w:r>
      <w:r w:rsidR="00C77ED2">
        <w:rPr>
          <w:rFonts w:ascii="Times New Roman" w:hAnsi="Times New Roman" w:cs="Times New Roman"/>
        </w:rPr>
        <w:t xml:space="preserve">A </w:t>
      </w:r>
      <w:r w:rsidR="00756296">
        <w:rPr>
          <w:rFonts w:ascii="Times New Roman" w:hAnsi="Times New Roman" w:cs="Times New Roman"/>
        </w:rPr>
        <w:t xml:space="preserve">case: </w:t>
      </w:r>
      <w:r w:rsidR="00A41A6C">
        <w:rPr>
          <w:rFonts w:ascii="Times New Roman" w:hAnsi="Times New Roman" w:cs="Times New Roman"/>
        </w:rPr>
        <w:t>while he would contest the description of this as “</w:t>
      </w:r>
      <w:r w:rsidR="007568D5" w:rsidRPr="004B689C">
        <w:rPr>
          <w:rFonts w:ascii="Times New Roman" w:hAnsi="Times New Roman" w:cs="Times New Roman"/>
          <w:i/>
          <w:iCs/>
        </w:rPr>
        <w:t>sophisticated</w:t>
      </w:r>
      <w:r w:rsidR="007568D5">
        <w:rPr>
          <w:rFonts w:ascii="Times New Roman" w:hAnsi="Times New Roman" w:cs="Times New Roman"/>
        </w:rPr>
        <w:t xml:space="preserve">”, he acknowledges that </w:t>
      </w:r>
      <w:r w:rsidR="00756296">
        <w:rPr>
          <w:rFonts w:ascii="Times New Roman" w:hAnsi="Times New Roman" w:cs="Times New Roman"/>
        </w:rPr>
        <w:t>there was a degree of planning</w:t>
      </w:r>
      <w:r w:rsidR="00757DA0">
        <w:rPr>
          <w:rFonts w:ascii="Times New Roman" w:hAnsi="Times New Roman" w:cs="Times New Roman"/>
        </w:rPr>
        <w:t>,</w:t>
      </w:r>
      <w:r w:rsidR="00756296">
        <w:rPr>
          <w:rFonts w:ascii="Times New Roman" w:hAnsi="Times New Roman" w:cs="Times New Roman"/>
        </w:rPr>
        <w:t xml:space="preserve"> in that there had been an agreement to lie, and </w:t>
      </w:r>
      <w:r w:rsidR="00263F6C">
        <w:rPr>
          <w:rFonts w:ascii="Times New Roman" w:hAnsi="Times New Roman" w:cs="Times New Roman"/>
        </w:rPr>
        <w:t xml:space="preserve">the appellant – as a supervising nurse with management responsibilities – had </w:t>
      </w:r>
      <w:r w:rsidR="003C1901">
        <w:rPr>
          <w:rFonts w:ascii="Times New Roman" w:hAnsi="Times New Roman" w:cs="Times New Roman"/>
        </w:rPr>
        <w:t xml:space="preserve">committed a very serious </w:t>
      </w:r>
      <w:r w:rsidR="00263F6C">
        <w:rPr>
          <w:rFonts w:ascii="Times New Roman" w:hAnsi="Times New Roman" w:cs="Times New Roman"/>
        </w:rPr>
        <w:t>abuse</w:t>
      </w:r>
      <w:r w:rsidR="003C1901">
        <w:rPr>
          <w:rFonts w:ascii="Times New Roman" w:hAnsi="Times New Roman" w:cs="Times New Roman"/>
        </w:rPr>
        <w:t xml:space="preserve"> of</w:t>
      </w:r>
      <w:r w:rsidR="00263F6C">
        <w:rPr>
          <w:rFonts w:ascii="Times New Roman" w:hAnsi="Times New Roman" w:cs="Times New Roman"/>
        </w:rPr>
        <w:t xml:space="preserve"> the trust </w:t>
      </w:r>
      <w:r w:rsidR="00263F6C" w:rsidRPr="009B760B">
        <w:rPr>
          <w:rFonts w:ascii="Times New Roman" w:hAnsi="Times New Roman" w:cs="Times New Roman"/>
        </w:rPr>
        <w:t xml:space="preserve">placed in her position. </w:t>
      </w:r>
      <w:r w:rsidR="00BE7857">
        <w:rPr>
          <w:rFonts w:ascii="Times New Roman" w:hAnsi="Times New Roman" w:cs="Times New Roman"/>
        </w:rPr>
        <w:t xml:space="preserve"> </w:t>
      </w:r>
    </w:p>
    <w:p w14:paraId="427D4386" w14:textId="77777777" w:rsidR="00837E35" w:rsidRPr="00837E35" w:rsidRDefault="00837E35" w:rsidP="00837E35">
      <w:pPr>
        <w:pStyle w:val="ListParagraph"/>
        <w:rPr>
          <w:rFonts w:ascii="Times New Roman" w:hAnsi="Times New Roman" w:cs="Times New Roman"/>
        </w:rPr>
      </w:pPr>
    </w:p>
    <w:p w14:paraId="36D27272"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6F4FCE10" w14:textId="0A864898" w:rsidR="00F21E69" w:rsidRDefault="009B760B" w:rsidP="009B760B">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Mr Bennett does, however, </w:t>
      </w:r>
      <w:r w:rsidR="007568D5">
        <w:rPr>
          <w:rFonts w:ascii="Times New Roman" w:hAnsi="Times New Roman" w:cs="Times New Roman"/>
        </w:rPr>
        <w:t xml:space="preserve">take issue </w:t>
      </w:r>
      <w:r>
        <w:rPr>
          <w:rFonts w:ascii="Times New Roman" w:hAnsi="Times New Roman" w:cs="Times New Roman"/>
        </w:rPr>
        <w:t>the treatment of this offending as c</w:t>
      </w:r>
      <w:r w:rsidRPr="009B760B">
        <w:rPr>
          <w:rFonts w:ascii="Times New Roman" w:hAnsi="Times New Roman" w:cs="Times New Roman"/>
        </w:rPr>
        <w:t>ategory 1 harm</w:t>
      </w:r>
      <w:r>
        <w:rPr>
          <w:rFonts w:ascii="Times New Roman" w:hAnsi="Times New Roman" w:cs="Times New Roman"/>
        </w:rPr>
        <w:t xml:space="preserve">.  </w:t>
      </w:r>
      <w:r w:rsidR="00F21E69">
        <w:rPr>
          <w:rFonts w:ascii="Times New Roman" w:hAnsi="Times New Roman" w:cs="Times New Roman"/>
        </w:rPr>
        <w:t>He points out that t</w:t>
      </w:r>
      <w:r w:rsidRPr="009B760B">
        <w:rPr>
          <w:rFonts w:ascii="Times New Roman" w:hAnsi="Times New Roman" w:cs="Times New Roman"/>
        </w:rPr>
        <w:t xml:space="preserve">he distress caused to </w:t>
      </w:r>
      <w:r w:rsidR="00F21E69">
        <w:rPr>
          <w:rFonts w:ascii="Times New Roman" w:hAnsi="Times New Roman" w:cs="Times New Roman"/>
        </w:rPr>
        <w:t>Mrs</w:t>
      </w:r>
      <w:r w:rsidRPr="009B760B">
        <w:rPr>
          <w:rFonts w:ascii="Times New Roman" w:hAnsi="Times New Roman" w:cs="Times New Roman"/>
        </w:rPr>
        <w:t xml:space="preserve"> Frogatt’s family was caused by her death and the lack of care that lead to her death</w:t>
      </w:r>
      <w:r w:rsidR="00F21E69">
        <w:rPr>
          <w:rFonts w:ascii="Times New Roman" w:hAnsi="Times New Roman" w:cs="Times New Roman"/>
        </w:rPr>
        <w:t xml:space="preserve">; although acknowledging that the guideline reference to </w:t>
      </w:r>
      <w:r w:rsidR="00A26A26" w:rsidRPr="009B760B">
        <w:rPr>
          <w:rFonts w:ascii="Times New Roman" w:hAnsi="Times New Roman" w:cs="Times New Roman"/>
        </w:rPr>
        <w:t>“</w:t>
      </w:r>
      <w:r w:rsidR="00A26A26" w:rsidRPr="00E57D1D">
        <w:rPr>
          <w:rFonts w:ascii="Times New Roman" w:hAnsi="Times New Roman" w:cs="Times New Roman"/>
          <w:i/>
          <w:iCs/>
        </w:rPr>
        <w:t>loss of reputation</w:t>
      </w:r>
      <w:r w:rsidR="00A26A26">
        <w:rPr>
          <w:rFonts w:ascii="Times New Roman" w:hAnsi="Times New Roman" w:cs="Times New Roman"/>
        </w:rPr>
        <w:t>” provides an example</w:t>
      </w:r>
      <w:r w:rsidR="006C64B5">
        <w:rPr>
          <w:rFonts w:ascii="Times New Roman" w:hAnsi="Times New Roman" w:cs="Times New Roman"/>
        </w:rPr>
        <w:t xml:space="preserve"> of the matters that might be taken into account by way of harm and </w:t>
      </w:r>
      <w:r w:rsidR="00A26A26">
        <w:rPr>
          <w:rFonts w:ascii="Times New Roman" w:hAnsi="Times New Roman" w:cs="Times New Roman"/>
        </w:rPr>
        <w:t>not an exhaustive list</w:t>
      </w:r>
      <w:r w:rsidR="006C64B5">
        <w:rPr>
          <w:rFonts w:ascii="Times New Roman" w:hAnsi="Times New Roman" w:cs="Times New Roman"/>
        </w:rPr>
        <w:t xml:space="preserve">, Mr Bennett </w:t>
      </w:r>
      <w:r w:rsidR="00AF4EC2">
        <w:rPr>
          <w:rFonts w:ascii="Times New Roman" w:hAnsi="Times New Roman" w:cs="Times New Roman"/>
        </w:rPr>
        <w:t xml:space="preserve">says that </w:t>
      </w:r>
      <w:r w:rsidR="00AF4EC2" w:rsidRPr="009B760B">
        <w:rPr>
          <w:rFonts w:ascii="Times New Roman" w:hAnsi="Times New Roman" w:cs="Times New Roman"/>
        </w:rPr>
        <w:t xml:space="preserve">the distress </w:t>
      </w:r>
      <w:r w:rsidR="00AF4EC2">
        <w:rPr>
          <w:rFonts w:ascii="Times New Roman" w:hAnsi="Times New Roman" w:cs="Times New Roman"/>
        </w:rPr>
        <w:t xml:space="preserve">in issue must still arise </w:t>
      </w:r>
      <w:r w:rsidR="00AF4EC2" w:rsidRPr="009B760B">
        <w:rPr>
          <w:rFonts w:ascii="Times New Roman" w:hAnsi="Times New Roman" w:cs="Times New Roman"/>
        </w:rPr>
        <w:t>as the result of the lie</w:t>
      </w:r>
      <w:r w:rsidR="005475F5">
        <w:rPr>
          <w:rFonts w:ascii="Times New Roman" w:hAnsi="Times New Roman" w:cs="Times New Roman"/>
        </w:rPr>
        <w:t xml:space="preserve">, not the underlying offence. </w:t>
      </w:r>
    </w:p>
    <w:p w14:paraId="214E8DD7"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0591966C" w14:textId="269E392E" w:rsidR="00E02A56" w:rsidRDefault="008E0C93" w:rsidP="009B760B">
      <w:pPr>
        <w:pStyle w:val="ListParagraph"/>
        <w:numPr>
          <w:ilvl w:val="0"/>
          <w:numId w:val="2"/>
        </w:numPr>
        <w:tabs>
          <w:tab w:val="left" w:pos="720"/>
        </w:tabs>
        <w:spacing w:line="360" w:lineRule="auto"/>
        <w:ind w:right="180"/>
        <w:jc w:val="both"/>
        <w:rPr>
          <w:rFonts w:ascii="Times New Roman" w:hAnsi="Times New Roman" w:cs="Times New Roman"/>
        </w:rPr>
      </w:pPr>
      <w:r w:rsidRPr="0032577A">
        <w:rPr>
          <w:rFonts w:ascii="Times New Roman" w:hAnsi="Times New Roman" w:cs="Times New Roman"/>
        </w:rPr>
        <w:t xml:space="preserve">We </w:t>
      </w:r>
      <w:r w:rsidR="007125F8">
        <w:rPr>
          <w:rFonts w:ascii="Times New Roman" w:hAnsi="Times New Roman" w:cs="Times New Roman"/>
        </w:rPr>
        <w:t>do not dis</w:t>
      </w:r>
      <w:r w:rsidRPr="0032577A">
        <w:rPr>
          <w:rFonts w:ascii="Times New Roman" w:hAnsi="Times New Roman" w:cs="Times New Roman"/>
        </w:rPr>
        <w:t>agree with that analysis</w:t>
      </w:r>
      <w:r w:rsidR="00817CA7">
        <w:rPr>
          <w:rFonts w:ascii="Times New Roman" w:hAnsi="Times New Roman" w:cs="Times New Roman"/>
        </w:rPr>
        <w:t xml:space="preserve">: the focus must be on the harm caused by the </w:t>
      </w:r>
      <w:r w:rsidR="00D203FC">
        <w:rPr>
          <w:rFonts w:ascii="Times New Roman" w:hAnsi="Times New Roman" w:cs="Times New Roman"/>
        </w:rPr>
        <w:t xml:space="preserve">offence in issue, not for that </w:t>
      </w:r>
      <w:r w:rsidR="003960B0">
        <w:rPr>
          <w:rFonts w:ascii="Times New Roman" w:hAnsi="Times New Roman" w:cs="Times New Roman"/>
        </w:rPr>
        <w:t>to which it related</w:t>
      </w:r>
      <w:r w:rsidRPr="0032577A">
        <w:rPr>
          <w:rFonts w:ascii="Times New Roman" w:hAnsi="Times New Roman" w:cs="Times New Roman"/>
        </w:rPr>
        <w:t xml:space="preserve">.  </w:t>
      </w:r>
      <w:r w:rsidR="003960B0">
        <w:rPr>
          <w:rFonts w:ascii="Times New Roman" w:hAnsi="Times New Roman" w:cs="Times New Roman"/>
        </w:rPr>
        <w:t>Moreover, r</w:t>
      </w:r>
      <w:r w:rsidRPr="0032577A">
        <w:rPr>
          <w:rFonts w:ascii="Times New Roman" w:hAnsi="Times New Roman" w:cs="Times New Roman"/>
        </w:rPr>
        <w:t xml:space="preserve">eflecting what will often be the relevant harm caused by an offence of this nature, the guideline </w:t>
      </w:r>
      <w:r w:rsidR="00B114C8" w:rsidRPr="0032577A">
        <w:rPr>
          <w:rFonts w:ascii="Times New Roman" w:hAnsi="Times New Roman" w:cs="Times New Roman"/>
        </w:rPr>
        <w:t xml:space="preserve">provides a number of examples where the </w:t>
      </w:r>
      <w:r w:rsidR="00823DDE" w:rsidRPr="0032577A">
        <w:rPr>
          <w:rFonts w:ascii="Times New Roman" w:hAnsi="Times New Roman" w:cs="Times New Roman"/>
        </w:rPr>
        <w:t>perversion of the course of justice</w:t>
      </w:r>
      <w:r w:rsidR="00554D7A" w:rsidRPr="0032577A">
        <w:rPr>
          <w:rFonts w:ascii="Times New Roman" w:hAnsi="Times New Roman" w:cs="Times New Roman"/>
        </w:rPr>
        <w:t xml:space="preserve"> </w:t>
      </w:r>
      <w:r w:rsidR="001726FC" w:rsidRPr="0032577A">
        <w:rPr>
          <w:rFonts w:ascii="Times New Roman" w:hAnsi="Times New Roman" w:cs="Times New Roman"/>
        </w:rPr>
        <w:t>results</w:t>
      </w:r>
      <w:r w:rsidR="00554D7A" w:rsidRPr="0032577A">
        <w:rPr>
          <w:rFonts w:ascii="Times New Roman" w:hAnsi="Times New Roman" w:cs="Times New Roman"/>
        </w:rPr>
        <w:t xml:space="preserve"> in the</w:t>
      </w:r>
      <w:r w:rsidR="00823DDE" w:rsidRPr="0032577A">
        <w:rPr>
          <w:rFonts w:ascii="Times New Roman" w:hAnsi="Times New Roman" w:cs="Times New Roman"/>
        </w:rPr>
        <w:t xml:space="preserve"> </w:t>
      </w:r>
      <w:r w:rsidR="00554D7A" w:rsidRPr="0032577A">
        <w:rPr>
          <w:rFonts w:ascii="Times New Roman" w:hAnsi="Times New Roman" w:cs="Times New Roman"/>
        </w:rPr>
        <w:t xml:space="preserve">innocent party spending time </w:t>
      </w:r>
      <w:r w:rsidR="00F37EA8" w:rsidRPr="0032577A">
        <w:rPr>
          <w:rFonts w:ascii="Times New Roman" w:hAnsi="Times New Roman" w:cs="Times New Roman"/>
        </w:rPr>
        <w:t xml:space="preserve">in custody, </w:t>
      </w:r>
      <w:r w:rsidR="00554D7A" w:rsidRPr="0032577A">
        <w:rPr>
          <w:rFonts w:ascii="Times New Roman" w:hAnsi="Times New Roman" w:cs="Times New Roman"/>
        </w:rPr>
        <w:t>suffering a l</w:t>
      </w:r>
      <w:r w:rsidR="00F37EA8" w:rsidRPr="0032577A">
        <w:rPr>
          <w:rFonts w:ascii="Times New Roman" w:hAnsi="Times New Roman" w:cs="Times New Roman"/>
        </w:rPr>
        <w:t>oss of reputation</w:t>
      </w:r>
      <w:r w:rsidR="00335F92" w:rsidRPr="0032577A">
        <w:rPr>
          <w:rFonts w:ascii="Times New Roman" w:hAnsi="Times New Roman" w:cs="Times New Roman"/>
        </w:rPr>
        <w:t xml:space="preserve">, </w:t>
      </w:r>
      <w:r w:rsidR="001726FC" w:rsidRPr="0032577A">
        <w:rPr>
          <w:rFonts w:ascii="Times New Roman" w:hAnsi="Times New Roman" w:cs="Times New Roman"/>
        </w:rPr>
        <w:t xml:space="preserve">or </w:t>
      </w:r>
      <w:r w:rsidR="00335F92" w:rsidRPr="0032577A">
        <w:rPr>
          <w:rFonts w:ascii="Times New Roman" w:hAnsi="Times New Roman" w:cs="Times New Roman"/>
        </w:rPr>
        <w:t>being the object of suspicion</w:t>
      </w:r>
      <w:r w:rsidR="003960B0">
        <w:rPr>
          <w:rFonts w:ascii="Times New Roman" w:hAnsi="Times New Roman" w:cs="Times New Roman"/>
        </w:rPr>
        <w:t>; n</w:t>
      </w:r>
      <w:r w:rsidR="001726FC" w:rsidRPr="0032577A">
        <w:rPr>
          <w:rFonts w:ascii="Times New Roman" w:hAnsi="Times New Roman" w:cs="Times New Roman"/>
        </w:rPr>
        <w:t>one of those are apt in the present case</w:t>
      </w:r>
      <w:r w:rsidR="003960B0">
        <w:rPr>
          <w:rFonts w:ascii="Times New Roman" w:hAnsi="Times New Roman" w:cs="Times New Roman"/>
        </w:rPr>
        <w:t xml:space="preserve">.  As Mr Bennett </w:t>
      </w:r>
      <w:r w:rsidR="00DA5F84">
        <w:rPr>
          <w:rFonts w:ascii="Times New Roman" w:hAnsi="Times New Roman" w:cs="Times New Roman"/>
        </w:rPr>
        <w:t>acknowledges</w:t>
      </w:r>
      <w:r w:rsidR="009A3C9E">
        <w:rPr>
          <w:rFonts w:ascii="Times New Roman" w:hAnsi="Times New Roman" w:cs="Times New Roman"/>
        </w:rPr>
        <w:t>, however</w:t>
      </w:r>
      <w:r w:rsidR="001726FC" w:rsidRPr="0032577A">
        <w:rPr>
          <w:rFonts w:ascii="Times New Roman" w:hAnsi="Times New Roman" w:cs="Times New Roman"/>
        </w:rPr>
        <w:t xml:space="preserve">, </w:t>
      </w:r>
      <w:r w:rsidR="00DA7A06" w:rsidRPr="0032577A">
        <w:rPr>
          <w:rFonts w:ascii="Times New Roman" w:hAnsi="Times New Roman" w:cs="Times New Roman"/>
        </w:rPr>
        <w:t xml:space="preserve">that does not mean that innocent parties have not suffered harm as a result of the appellant’s lies. </w:t>
      </w:r>
      <w:r w:rsidR="009F12B2" w:rsidRPr="0032577A">
        <w:rPr>
          <w:rFonts w:ascii="Times New Roman" w:hAnsi="Times New Roman" w:cs="Times New Roman"/>
        </w:rPr>
        <w:t xml:space="preserve"> We accept, as did the Judge, that </w:t>
      </w:r>
      <w:r w:rsidR="0079084A" w:rsidRPr="0032577A">
        <w:rPr>
          <w:rFonts w:ascii="Times New Roman" w:hAnsi="Times New Roman" w:cs="Times New Roman"/>
        </w:rPr>
        <w:t xml:space="preserve">Mrs </w:t>
      </w:r>
      <w:r w:rsidR="00780DE5">
        <w:rPr>
          <w:rFonts w:ascii="Times New Roman" w:hAnsi="Times New Roman" w:cs="Times New Roman"/>
        </w:rPr>
        <w:t>Froggett</w:t>
      </w:r>
      <w:r w:rsidR="0079084A" w:rsidRPr="0032577A">
        <w:rPr>
          <w:rFonts w:ascii="Times New Roman" w:hAnsi="Times New Roman" w:cs="Times New Roman"/>
        </w:rPr>
        <w:t>’s family</w:t>
      </w:r>
      <w:r w:rsidR="009F12B2" w:rsidRPr="0032577A">
        <w:rPr>
          <w:rFonts w:ascii="Times New Roman" w:hAnsi="Times New Roman" w:cs="Times New Roman"/>
        </w:rPr>
        <w:t xml:space="preserve"> will have suffered </w:t>
      </w:r>
      <w:r w:rsidR="004870AD" w:rsidRPr="00BF1489">
        <w:rPr>
          <w:rFonts w:ascii="Times New Roman" w:hAnsi="Times New Roman" w:cs="Times New Roman"/>
          <w:i/>
          <w:iCs/>
        </w:rPr>
        <w:t>additional</w:t>
      </w:r>
      <w:r w:rsidR="004870AD" w:rsidRPr="0032577A">
        <w:rPr>
          <w:rFonts w:ascii="Times New Roman" w:hAnsi="Times New Roman" w:cs="Times New Roman"/>
        </w:rPr>
        <w:t xml:space="preserve"> distress as a result of the attempted cover-up of what happened</w:t>
      </w:r>
      <w:r w:rsidR="009A3C9E">
        <w:rPr>
          <w:rFonts w:ascii="Times New Roman" w:hAnsi="Times New Roman" w:cs="Times New Roman"/>
        </w:rPr>
        <w:t xml:space="preserve">, </w:t>
      </w:r>
      <w:r w:rsidR="00BF1489">
        <w:rPr>
          <w:rFonts w:ascii="Times New Roman" w:hAnsi="Times New Roman" w:cs="Times New Roman"/>
        </w:rPr>
        <w:t xml:space="preserve">and </w:t>
      </w:r>
      <w:r w:rsidR="00AA2DCE">
        <w:rPr>
          <w:rFonts w:ascii="Times New Roman" w:hAnsi="Times New Roman" w:cs="Times New Roman"/>
        </w:rPr>
        <w:t xml:space="preserve">it may also be that </w:t>
      </w:r>
      <w:r w:rsidR="007765C0" w:rsidRPr="0032577A">
        <w:rPr>
          <w:rFonts w:ascii="Times New Roman" w:hAnsi="Times New Roman" w:cs="Times New Roman"/>
        </w:rPr>
        <w:t xml:space="preserve">Mrs </w:t>
      </w:r>
      <w:r w:rsidR="00780DE5">
        <w:rPr>
          <w:rFonts w:ascii="Times New Roman" w:hAnsi="Times New Roman" w:cs="Times New Roman"/>
        </w:rPr>
        <w:t>Froggett</w:t>
      </w:r>
      <w:r w:rsidR="0032577A">
        <w:rPr>
          <w:rFonts w:ascii="Times New Roman" w:hAnsi="Times New Roman" w:cs="Times New Roman"/>
        </w:rPr>
        <w:t xml:space="preserve"> herself </w:t>
      </w:r>
      <w:r w:rsidR="00F206CC" w:rsidRPr="0032577A">
        <w:rPr>
          <w:rFonts w:ascii="Times New Roman" w:hAnsi="Times New Roman" w:cs="Times New Roman"/>
        </w:rPr>
        <w:t xml:space="preserve">suffered </w:t>
      </w:r>
      <w:r w:rsidR="00AA2DCE">
        <w:rPr>
          <w:rFonts w:ascii="Times New Roman" w:hAnsi="Times New Roman" w:cs="Times New Roman"/>
        </w:rPr>
        <w:t xml:space="preserve">some </w:t>
      </w:r>
      <w:r w:rsidR="0032577A">
        <w:rPr>
          <w:rFonts w:ascii="Times New Roman" w:hAnsi="Times New Roman" w:cs="Times New Roman"/>
        </w:rPr>
        <w:t>additional</w:t>
      </w:r>
      <w:r w:rsidR="00F206CC" w:rsidRPr="0032577A">
        <w:rPr>
          <w:rFonts w:ascii="Times New Roman" w:hAnsi="Times New Roman" w:cs="Times New Roman"/>
        </w:rPr>
        <w:t xml:space="preserve"> distress at not having the truth told about her fall from the chair</w:t>
      </w:r>
      <w:r w:rsidR="000240C9">
        <w:rPr>
          <w:rFonts w:ascii="Times New Roman" w:hAnsi="Times New Roman" w:cs="Times New Roman"/>
        </w:rPr>
        <w:t>.</w:t>
      </w:r>
      <w:r w:rsidR="00DA5F84">
        <w:rPr>
          <w:rFonts w:ascii="Times New Roman" w:hAnsi="Times New Roman" w:cs="Times New Roman"/>
        </w:rPr>
        <w:t xml:space="preserve"> </w:t>
      </w:r>
      <w:r w:rsidR="003C2606">
        <w:rPr>
          <w:rFonts w:ascii="Times New Roman" w:hAnsi="Times New Roman" w:cs="Times New Roman"/>
        </w:rPr>
        <w:t xml:space="preserve"> Specifically, we note that </w:t>
      </w:r>
      <w:r w:rsidR="00783075">
        <w:rPr>
          <w:rFonts w:ascii="Times New Roman" w:hAnsi="Times New Roman" w:cs="Times New Roman"/>
        </w:rPr>
        <w:t xml:space="preserve">the victim statement from Mrs </w:t>
      </w:r>
      <w:r w:rsidR="00780DE5">
        <w:rPr>
          <w:rFonts w:ascii="Times New Roman" w:hAnsi="Times New Roman" w:cs="Times New Roman"/>
        </w:rPr>
        <w:t>Froggett</w:t>
      </w:r>
      <w:r w:rsidR="00783075">
        <w:rPr>
          <w:rFonts w:ascii="Times New Roman" w:hAnsi="Times New Roman" w:cs="Times New Roman"/>
        </w:rPr>
        <w:t xml:space="preserve">’s family </w:t>
      </w:r>
      <w:r w:rsidR="0090790E">
        <w:rPr>
          <w:rFonts w:ascii="Times New Roman" w:hAnsi="Times New Roman" w:cs="Times New Roman"/>
        </w:rPr>
        <w:t>provided evidence of</w:t>
      </w:r>
      <w:r w:rsidR="00395B14">
        <w:rPr>
          <w:rFonts w:ascii="Times New Roman" w:hAnsi="Times New Roman" w:cs="Times New Roman"/>
        </w:rPr>
        <w:t xml:space="preserve"> the </w:t>
      </w:r>
      <w:r w:rsidR="00525815">
        <w:rPr>
          <w:rFonts w:ascii="Times New Roman" w:hAnsi="Times New Roman" w:cs="Times New Roman"/>
        </w:rPr>
        <w:t>aggravation of distress caused by the lies and the attempted cover-up</w:t>
      </w:r>
      <w:r w:rsidR="007D53F8">
        <w:rPr>
          <w:rFonts w:ascii="Times New Roman" w:hAnsi="Times New Roman" w:cs="Times New Roman"/>
        </w:rPr>
        <w:t xml:space="preserve"> by the appellant and her colleagues</w:t>
      </w:r>
      <w:r w:rsidR="00E26C3D">
        <w:rPr>
          <w:rFonts w:ascii="Times New Roman" w:hAnsi="Times New Roman" w:cs="Times New Roman"/>
        </w:rPr>
        <w:t xml:space="preserve">.  Recognising that </w:t>
      </w:r>
      <w:r w:rsidR="00DA5F84">
        <w:rPr>
          <w:rFonts w:ascii="Times New Roman" w:hAnsi="Times New Roman" w:cs="Times New Roman"/>
        </w:rPr>
        <w:t xml:space="preserve">it </w:t>
      </w:r>
      <w:r w:rsidR="00E26C3D">
        <w:rPr>
          <w:rFonts w:ascii="Times New Roman" w:hAnsi="Times New Roman" w:cs="Times New Roman"/>
        </w:rPr>
        <w:t>can</w:t>
      </w:r>
      <w:r w:rsidR="00DA5F84">
        <w:rPr>
          <w:rFonts w:ascii="Times New Roman" w:hAnsi="Times New Roman" w:cs="Times New Roman"/>
        </w:rPr>
        <w:t xml:space="preserve"> be difficult to extricate the distress caused by the lies from that </w:t>
      </w:r>
      <w:r w:rsidR="0037711B">
        <w:rPr>
          <w:rFonts w:ascii="Times New Roman" w:hAnsi="Times New Roman" w:cs="Times New Roman"/>
        </w:rPr>
        <w:t xml:space="preserve">which would in any event flow from the underlying wrongdoing, </w:t>
      </w:r>
      <w:r w:rsidR="00636822">
        <w:rPr>
          <w:rFonts w:ascii="Times New Roman" w:hAnsi="Times New Roman" w:cs="Times New Roman"/>
        </w:rPr>
        <w:t>we are satisfied th</w:t>
      </w:r>
      <w:r w:rsidR="00E26C3D">
        <w:rPr>
          <w:rFonts w:ascii="Times New Roman" w:hAnsi="Times New Roman" w:cs="Times New Roman"/>
        </w:rPr>
        <w:t xml:space="preserve">at this was the exercise </w:t>
      </w:r>
      <w:r w:rsidR="003743BB">
        <w:rPr>
          <w:rFonts w:ascii="Times New Roman" w:hAnsi="Times New Roman" w:cs="Times New Roman"/>
        </w:rPr>
        <w:t xml:space="preserve">the </w:t>
      </w:r>
      <w:r w:rsidR="0037711B">
        <w:rPr>
          <w:rFonts w:ascii="Times New Roman" w:hAnsi="Times New Roman" w:cs="Times New Roman"/>
        </w:rPr>
        <w:t xml:space="preserve">Judge </w:t>
      </w:r>
      <w:r w:rsidR="00486924">
        <w:rPr>
          <w:rFonts w:ascii="Times New Roman" w:hAnsi="Times New Roman" w:cs="Times New Roman"/>
        </w:rPr>
        <w:t xml:space="preserve">was </w:t>
      </w:r>
      <w:r w:rsidR="00C04E0C">
        <w:rPr>
          <w:rFonts w:ascii="Times New Roman" w:hAnsi="Times New Roman" w:cs="Times New Roman"/>
        </w:rPr>
        <w:t xml:space="preserve">nevertheless </w:t>
      </w:r>
      <w:r w:rsidR="00486924">
        <w:rPr>
          <w:rFonts w:ascii="Times New Roman" w:hAnsi="Times New Roman" w:cs="Times New Roman"/>
        </w:rPr>
        <w:t>aware he had to undertake</w:t>
      </w:r>
      <w:r w:rsidR="00636822">
        <w:rPr>
          <w:rFonts w:ascii="Times New Roman" w:hAnsi="Times New Roman" w:cs="Times New Roman"/>
        </w:rPr>
        <w:t>,</w:t>
      </w:r>
      <w:r w:rsidR="00486924">
        <w:rPr>
          <w:rFonts w:ascii="Times New Roman" w:hAnsi="Times New Roman" w:cs="Times New Roman"/>
        </w:rPr>
        <w:t xml:space="preserve"> and </w:t>
      </w:r>
      <w:r w:rsidR="007E6A3B">
        <w:rPr>
          <w:rFonts w:ascii="Times New Roman" w:hAnsi="Times New Roman" w:cs="Times New Roman"/>
        </w:rPr>
        <w:t>it is apparent that he focused on the harm suffered as a result of the</w:t>
      </w:r>
      <w:r w:rsidR="002A6081">
        <w:rPr>
          <w:rFonts w:ascii="Times New Roman" w:hAnsi="Times New Roman" w:cs="Times New Roman"/>
        </w:rPr>
        <w:t xml:space="preserve"> family’s knowledge that the appellant and her co-defendants had</w:t>
      </w:r>
      <w:r w:rsidR="00636822">
        <w:rPr>
          <w:rFonts w:ascii="Times New Roman" w:hAnsi="Times New Roman" w:cs="Times New Roman"/>
        </w:rPr>
        <w:t xml:space="preserve"> engaged in a cover-up of their neglect. </w:t>
      </w:r>
    </w:p>
    <w:p w14:paraId="014989B2"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0BDDA564" w14:textId="73401FE7" w:rsidR="00D635C0" w:rsidRDefault="008A1F10" w:rsidP="009B760B">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In addition, </w:t>
      </w:r>
      <w:r w:rsidR="00C04E0C">
        <w:rPr>
          <w:rFonts w:ascii="Times New Roman" w:hAnsi="Times New Roman" w:cs="Times New Roman"/>
        </w:rPr>
        <w:t>as the Judge also made clear</w:t>
      </w:r>
      <w:r w:rsidR="00FA735E">
        <w:rPr>
          <w:rFonts w:ascii="Times New Roman" w:hAnsi="Times New Roman" w:cs="Times New Roman"/>
        </w:rPr>
        <w:t xml:space="preserve">, </w:t>
      </w:r>
      <w:r>
        <w:rPr>
          <w:rFonts w:ascii="Times New Roman" w:hAnsi="Times New Roman" w:cs="Times New Roman"/>
        </w:rPr>
        <w:t xml:space="preserve">there was </w:t>
      </w:r>
      <w:r w:rsidR="00061214">
        <w:rPr>
          <w:rFonts w:ascii="Times New Roman" w:hAnsi="Times New Roman" w:cs="Times New Roman"/>
        </w:rPr>
        <w:t>harm caused to the administration of justice</w:t>
      </w:r>
      <w:r w:rsidR="00FA735E">
        <w:rPr>
          <w:rFonts w:ascii="Times New Roman" w:hAnsi="Times New Roman" w:cs="Times New Roman"/>
        </w:rPr>
        <w:t xml:space="preserve">.  That, </w:t>
      </w:r>
      <w:r w:rsidR="00D7041A">
        <w:rPr>
          <w:rFonts w:ascii="Times New Roman" w:hAnsi="Times New Roman" w:cs="Times New Roman"/>
        </w:rPr>
        <w:t>in our judgement</w:t>
      </w:r>
      <w:r w:rsidR="000B4991">
        <w:rPr>
          <w:rFonts w:ascii="Times New Roman" w:hAnsi="Times New Roman" w:cs="Times New Roman"/>
        </w:rPr>
        <w:t xml:space="preserve">, is a very important </w:t>
      </w:r>
      <w:r w:rsidR="00D7041A">
        <w:rPr>
          <w:rFonts w:ascii="Times New Roman" w:hAnsi="Times New Roman" w:cs="Times New Roman"/>
        </w:rPr>
        <w:t>consideration</w:t>
      </w:r>
      <w:r w:rsidR="000B4991">
        <w:rPr>
          <w:rFonts w:ascii="Times New Roman" w:hAnsi="Times New Roman" w:cs="Times New Roman"/>
        </w:rPr>
        <w:t xml:space="preserve"> when assessing harm in a case such as this</w:t>
      </w:r>
      <w:r w:rsidR="00364028">
        <w:rPr>
          <w:rFonts w:ascii="Times New Roman" w:hAnsi="Times New Roman" w:cs="Times New Roman"/>
        </w:rPr>
        <w:t xml:space="preserve">, which is </w:t>
      </w:r>
      <w:r w:rsidR="000B4991">
        <w:rPr>
          <w:rFonts w:ascii="Times New Roman" w:hAnsi="Times New Roman" w:cs="Times New Roman"/>
        </w:rPr>
        <w:t>not just to be measured in the</w:t>
      </w:r>
      <w:r w:rsidR="00061214">
        <w:rPr>
          <w:rFonts w:ascii="Times New Roman" w:hAnsi="Times New Roman" w:cs="Times New Roman"/>
        </w:rPr>
        <w:t xml:space="preserve"> additional work </w:t>
      </w:r>
      <w:r w:rsidR="005F6606">
        <w:rPr>
          <w:rFonts w:ascii="Times New Roman" w:hAnsi="Times New Roman" w:cs="Times New Roman"/>
        </w:rPr>
        <w:t xml:space="preserve">that </w:t>
      </w:r>
      <w:r w:rsidR="00184FE7">
        <w:rPr>
          <w:rFonts w:ascii="Times New Roman" w:hAnsi="Times New Roman" w:cs="Times New Roman"/>
        </w:rPr>
        <w:t>might have to be</w:t>
      </w:r>
      <w:r w:rsidR="005F6606">
        <w:rPr>
          <w:rFonts w:ascii="Times New Roman" w:hAnsi="Times New Roman" w:cs="Times New Roman"/>
        </w:rPr>
        <w:t xml:space="preserve"> </w:t>
      </w:r>
      <w:r w:rsidR="00061214">
        <w:rPr>
          <w:rFonts w:ascii="Times New Roman" w:hAnsi="Times New Roman" w:cs="Times New Roman"/>
        </w:rPr>
        <w:t>undertaken</w:t>
      </w:r>
      <w:r w:rsidR="0026585A">
        <w:rPr>
          <w:rFonts w:ascii="Times New Roman" w:hAnsi="Times New Roman" w:cs="Times New Roman"/>
        </w:rPr>
        <w:t xml:space="preserve"> </w:t>
      </w:r>
      <w:r w:rsidR="00061214">
        <w:rPr>
          <w:rFonts w:ascii="Times New Roman" w:hAnsi="Times New Roman" w:cs="Times New Roman"/>
        </w:rPr>
        <w:t>as a result of the false and misleading statements provided</w:t>
      </w:r>
      <w:r w:rsidR="0026585A">
        <w:rPr>
          <w:rFonts w:ascii="Times New Roman" w:hAnsi="Times New Roman" w:cs="Times New Roman"/>
        </w:rPr>
        <w:t>,</w:t>
      </w:r>
      <w:r w:rsidR="00184FE7" w:rsidRPr="00184FE7">
        <w:rPr>
          <w:rFonts w:ascii="Times New Roman" w:hAnsi="Times New Roman" w:cs="Times New Roman"/>
        </w:rPr>
        <w:t xml:space="preserve"> </w:t>
      </w:r>
      <w:r w:rsidR="00184FE7">
        <w:rPr>
          <w:rFonts w:ascii="Times New Roman" w:hAnsi="Times New Roman" w:cs="Times New Roman"/>
        </w:rPr>
        <w:t>and the consequential delay</w:t>
      </w:r>
      <w:r w:rsidR="00D21935">
        <w:rPr>
          <w:rFonts w:ascii="Times New Roman" w:hAnsi="Times New Roman" w:cs="Times New Roman"/>
        </w:rPr>
        <w:t xml:space="preserve">, </w:t>
      </w:r>
      <w:r w:rsidR="005F6606">
        <w:rPr>
          <w:rFonts w:ascii="Times New Roman" w:hAnsi="Times New Roman" w:cs="Times New Roman"/>
        </w:rPr>
        <w:t>but also</w:t>
      </w:r>
      <w:r w:rsidR="00F4188D">
        <w:rPr>
          <w:rFonts w:ascii="Times New Roman" w:hAnsi="Times New Roman" w:cs="Times New Roman"/>
        </w:rPr>
        <w:t>, we would emphasise</w:t>
      </w:r>
      <w:r w:rsidR="00011E42">
        <w:rPr>
          <w:rFonts w:ascii="Times New Roman" w:hAnsi="Times New Roman" w:cs="Times New Roman"/>
        </w:rPr>
        <w:t>,</w:t>
      </w:r>
      <w:r w:rsidR="005F6606">
        <w:rPr>
          <w:rFonts w:ascii="Times New Roman" w:hAnsi="Times New Roman" w:cs="Times New Roman"/>
        </w:rPr>
        <w:t xml:space="preserve"> in </w:t>
      </w:r>
      <w:r w:rsidR="0026585A">
        <w:rPr>
          <w:rFonts w:ascii="Times New Roman" w:hAnsi="Times New Roman" w:cs="Times New Roman"/>
        </w:rPr>
        <w:t xml:space="preserve">the </w:t>
      </w:r>
      <w:r w:rsidR="005F6606">
        <w:rPr>
          <w:rFonts w:ascii="Times New Roman" w:hAnsi="Times New Roman" w:cs="Times New Roman"/>
        </w:rPr>
        <w:t>undermining of public confidence</w:t>
      </w:r>
      <w:r w:rsidR="00F4188D">
        <w:rPr>
          <w:rFonts w:ascii="Times New Roman" w:hAnsi="Times New Roman" w:cs="Times New Roman"/>
        </w:rPr>
        <w:t xml:space="preserve">, </w:t>
      </w:r>
      <w:r w:rsidR="009F6D64">
        <w:rPr>
          <w:rFonts w:ascii="Times New Roman" w:hAnsi="Times New Roman" w:cs="Times New Roman"/>
        </w:rPr>
        <w:t>in</w:t>
      </w:r>
      <w:r w:rsidR="00F4188D">
        <w:rPr>
          <w:rFonts w:ascii="Times New Roman" w:hAnsi="Times New Roman" w:cs="Times New Roman"/>
        </w:rPr>
        <w:t xml:space="preserve"> (relevant to this case) </w:t>
      </w:r>
      <w:r w:rsidR="009F6D64">
        <w:rPr>
          <w:rFonts w:ascii="Times New Roman" w:hAnsi="Times New Roman" w:cs="Times New Roman"/>
        </w:rPr>
        <w:t xml:space="preserve">both </w:t>
      </w:r>
      <w:r w:rsidR="00F4188D">
        <w:rPr>
          <w:rFonts w:ascii="Times New Roman" w:hAnsi="Times New Roman" w:cs="Times New Roman"/>
        </w:rPr>
        <w:t xml:space="preserve">the regulatory </w:t>
      </w:r>
      <w:r w:rsidR="0026585A">
        <w:rPr>
          <w:rFonts w:ascii="Times New Roman" w:hAnsi="Times New Roman" w:cs="Times New Roman"/>
        </w:rPr>
        <w:t>process</w:t>
      </w:r>
      <w:r w:rsidR="00AE5479">
        <w:rPr>
          <w:rFonts w:ascii="Times New Roman" w:hAnsi="Times New Roman" w:cs="Times New Roman"/>
        </w:rPr>
        <w:t xml:space="preserve"> </w:t>
      </w:r>
      <w:r w:rsidR="00B45898">
        <w:rPr>
          <w:rFonts w:ascii="Times New Roman" w:hAnsi="Times New Roman" w:cs="Times New Roman"/>
        </w:rPr>
        <w:t xml:space="preserve">and </w:t>
      </w:r>
      <w:r w:rsidR="009F6D64">
        <w:rPr>
          <w:rFonts w:ascii="Times New Roman" w:hAnsi="Times New Roman" w:cs="Times New Roman"/>
        </w:rPr>
        <w:t>t</w:t>
      </w:r>
      <w:r w:rsidR="00B45898">
        <w:rPr>
          <w:rFonts w:ascii="Times New Roman" w:hAnsi="Times New Roman" w:cs="Times New Roman"/>
        </w:rPr>
        <w:t>he coronial investigation of the cause of death.</w:t>
      </w:r>
      <w:r w:rsidR="00E82756">
        <w:rPr>
          <w:rFonts w:ascii="Times New Roman" w:hAnsi="Times New Roman" w:cs="Times New Roman"/>
        </w:rPr>
        <w:t xml:space="preserve">  It is sometimes easy to </w:t>
      </w:r>
      <w:r w:rsidR="00CC70B7">
        <w:rPr>
          <w:rFonts w:ascii="Times New Roman" w:hAnsi="Times New Roman" w:cs="Times New Roman"/>
        </w:rPr>
        <w:t xml:space="preserve">lose sight of </w:t>
      </w:r>
      <w:r w:rsidR="00FB7437">
        <w:rPr>
          <w:rFonts w:ascii="Times New Roman" w:hAnsi="Times New Roman" w:cs="Times New Roman"/>
        </w:rPr>
        <w:t xml:space="preserve">this wider </w:t>
      </w:r>
      <w:r w:rsidR="00342224">
        <w:rPr>
          <w:rFonts w:ascii="Times New Roman" w:hAnsi="Times New Roman" w:cs="Times New Roman"/>
        </w:rPr>
        <w:t xml:space="preserve">impact on the administration of justice </w:t>
      </w:r>
      <w:r w:rsidR="00D0567D">
        <w:rPr>
          <w:rFonts w:ascii="Times New Roman" w:hAnsi="Times New Roman" w:cs="Times New Roman"/>
        </w:rPr>
        <w:t xml:space="preserve">but </w:t>
      </w:r>
      <w:r w:rsidR="00FB7437">
        <w:rPr>
          <w:rFonts w:ascii="Times New Roman" w:hAnsi="Times New Roman" w:cs="Times New Roman"/>
        </w:rPr>
        <w:t xml:space="preserve">we consider it relevant </w:t>
      </w:r>
      <w:r w:rsidR="00D0567D">
        <w:rPr>
          <w:rFonts w:ascii="Times New Roman" w:hAnsi="Times New Roman" w:cs="Times New Roman"/>
        </w:rPr>
        <w:t xml:space="preserve">in this case </w:t>
      </w:r>
      <w:r w:rsidR="00FB7437">
        <w:rPr>
          <w:rFonts w:ascii="Times New Roman" w:hAnsi="Times New Roman" w:cs="Times New Roman"/>
        </w:rPr>
        <w:t xml:space="preserve">that </w:t>
      </w:r>
      <w:r w:rsidR="00A806AD">
        <w:rPr>
          <w:rFonts w:ascii="Times New Roman" w:hAnsi="Times New Roman" w:cs="Times New Roman"/>
        </w:rPr>
        <w:t>the offence would inevitably have had the effect of</w:t>
      </w:r>
      <w:r w:rsidR="00D0567D">
        <w:rPr>
          <w:rFonts w:ascii="Times New Roman" w:hAnsi="Times New Roman" w:cs="Times New Roman"/>
        </w:rPr>
        <w:t xml:space="preserve"> undermining public </w:t>
      </w:r>
      <w:r w:rsidR="006F3D77">
        <w:rPr>
          <w:rFonts w:ascii="Times New Roman" w:hAnsi="Times New Roman" w:cs="Times New Roman"/>
        </w:rPr>
        <w:t>confidence</w:t>
      </w:r>
      <w:r w:rsidR="001E26D1">
        <w:rPr>
          <w:rFonts w:ascii="Times New Roman" w:hAnsi="Times New Roman" w:cs="Times New Roman"/>
        </w:rPr>
        <w:t xml:space="preserve"> in the </w:t>
      </w:r>
      <w:r w:rsidR="00621AE6">
        <w:rPr>
          <w:rFonts w:ascii="Times New Roman" w:hAnsi="Times New Roman" w:cs="Times New Roman"/>
        </w:rPr>
        <w:t xml:space="preserve">process by which </w:t>
      </w:r>
      <w:r w:rsidR="006F3D77">
        <w:rPr>
          <w:rFonts w:ascii="Times New Roman" w:hAnsi="Times New Roman" w:cs="Times New Roman"/>
        </w:rPr>
        <w:t xml:space="preserve">a </w:t>
      </w:r>
      <w:r w:rsidR="00621AE6">
        <w:rPr>
          <w:rFonts w:ascii="Times New Roman" w:hAnsi="Times New Roman" w:cs="Times New Roman"/>
        </w:rPr>
        <w:t>regulator such as the CQC investigate</w:t>
      </w:r>
      <w:r w:rsidR="006F3D77">
        <w:rPr>
          <w:rFonts w:ascii="Times New Roman" w:hAnsi="Times New Roman" w:cs="Times New Roman"/>
        </w:rPr>
        <w:t>s</w:t>
      </w:r>
      <w:r w:rsidR="00621AE6">
        <w:rPr>
          <w:rFonts w:ascii="Times New Roman" w:hAnsi="Times New Roman" w:cs="Times New Roman"/>
        </w:rPr>
        <w:t xml:space="preserve"> </w:t>
      </w:r>
      <w:r w:rsidR="00DD0FEF">
        <w:rPr>
          <w:rFonts w:ascii="Times New Roman" w:hAnsi="Times New Roman" w:cs="Times New Roman"/>
        </w:rPr>
        <w:t xml:space="preserve">issues that arise in residential environments where care is provided </w:t>
      </w:r>
      <w:r w:rsidR="002D486B">
        <w:rPr>
          <w:rFonts w:ascii="Times New Roman" w:hAnsi="Times New Roman" w:cs="Times New Roman"/>
        </w:rPr>
        <w:t xml:space="preserve">to </w:t>
      </w:r>
      <w:r w:rsidR="00DD0FEF">
        <w:rPr>
          <w:rFonts w:ascii="Times New Roman" w:hAnsi="Times New Roman" w:cs="Times New Roman"/>
        </w:rPr>
        <w:t xml:space="preserve">the most vulnerable </w:t>
      </w:r>
      <w:r w:rsidR="001340AC">
        <w:rPr>
          <w:rFonts w:ascii="Times New Roman" w:hAnsi="Times New Roman" w:cs="Times New Roman"/>
        </w:rPr>
        <w:t>(</w:t>
      </w:r>
      <w:r w:rsidR="00DD0FEF">
        <w:rPr>
          <w:rFonts w:ascii="Times New Roman" w:hAnsi="Times New Roman" w:cs="Times New Roman"/>
        </w:rPr>
        <w:t xml:space="preserve">for </w:t>
      </w:r>
      <w:r w:rsidR="00FA7060">
        <w:rPr>
          <w:rFonts w:ascii="Times New Roman" w:hAnsi="Times New Roman" w:cs="Times New Roman"/>
        </w:rPr>
        <w:t>people who cannot easily speak for themselves</w:t>
      </w:r>
      <w:r w:rsidR="001340AC">
        <w:rPr>
          <w:rFonts w:ascii="Times New Roman" w:hAnsi="Times New Roman" w:cs="Times New Roman"/>
        </w:rPr>
        <w:t>)</w:t>
      </w:r>
      <w:r w:rsidR="004D7C6B">
        <w:rPr>
          <w:rFonts w:ascii="Times New Roman" w:hAnsi="Times New Roman" w:cs="Times New Roman"/>
        </w:rPr>
        <w:t xml:space="preserve"> and </w:t>
      </w:r>
      <w:r w:rsidR="009A0D0F">
        <w:rPr>
          <w:rFonts w:ascii="Times New Roman" w:hAnsi="Times New Roman" w:cs="Times New Roman"/>
        </w:rPr>
        <w:t xml:space="preserve">in </w:t>
      </w:r>
      <w:r w:rsidR="00FD0CD4">
        <w:rPr>
          <w:rFonts w:ascii="Times New Roman" w:hAnsi="Times New Roman" w:cs="Times New Roman"/>
        </w:rPr>
        <w:t xml:space="preserve">the </w:t>
      </w:r>
      <w:r w:rsidR="007F1EB7">
        <w:rPr>
          <w:rFonts w:ascii="Times New Roman" w:hAnsi="Times New Roman" w:cs="Times New Roman"/>
        </w:rPr>
        <w:t xml:space="preserve">coroner’s ability to investigate and determine the true cause of a death. </w:t>
      </w:r>
      <w:r w:rsidR="003B5BE6">
        <w:rPr>
          <w:rFonts w:ascii="Times New Roman" w:hAnsi="Times New Roman" w:cs="Times New Roman"/>
        </w:rPr>
        <w:t xml:space="preserve">  </w:t>
      </w:r>
    </w:p>
    <w:p w14:paraId="14E72027" w14:textId="77777777" w:rsidR="00837E35" w:rsidRPr="00837E35" w:rsidRDefault="00837E35" w:rsidP="00837E35">
      <w:pPr>
        <w:pStyle w:val="ListParagraph"/>
        <w:rPr>
          <w:rFonts w:ascii="Times New Roman" w:hAnsi="Times New Roman" w:cs="Times New Roman"/>
        </w:rPr>
      </w:pPr>
    </w:p>
    <w:p w14:paraId="54A9E5F1"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48FDC483" w14:textId="77777777" w:rsidR="00837E35" w:rsidRDefault="003B5BE6" w:rsidP="00725BDC">
      <w:pPr>
        <w:pStyle w:val="ListParagraph"/>
        <w:numPr>
          <w:ilvl w:val="0"/>
          <w:numId w:val="2"/>
        </w:numPr>
        <w:tabs>
          <w:tab w:val="left" w:pos="720"/>
        </w:tabs>
        <w:spacing w:line="360" w:lineRule="auto"/>
        <w:ind w:right="180"/>
        <w:jc w:val="both"/>
        <w:rPr>
          <w:rFonts w:ascii="Times New Roman" w:hAnsi="Times New Roman" w:cs="Times New Roman"/>
        </w:rPr>
      </w:pPr>
      <w:r w:rsidRPr="00837E35">
        <w:rPr>
          <w:rFonts w:ascii="Times New Roman" w:hAnsi="Times New Roman" w:cs="Times New Roman"/>
        </w:rPr>
        <w:t xml:space="preserve">Considering all these matters in the round, </w:t>
      </w:r>
      <w:r w:rsidR="00340C40" w:rsidRPr="00837E35">
        <w:rPr>
          <w:rFonts w:ascii="Times New Roman" w:hAnsi="Times New Roman" w:cs="Times New Roman"/>
        </w:rPr>
        <w:t xml:space="preserve">we </w:t>
      </w:r>
      <w:r w:rsidR="00D635C0" w:rsidRPr="00837E35">
        <w:rPr>
          <w:rFonts w:ascii="Times New Roman" w:hAnsi="Times New Roman" w:cs="Times New Roman"/>
        </w:rPr>
        <w:t xml:space="preserve">do not agree that the Judge erred in principle in approaching this as a category A1 case under the guideline. </w:t>
      </w:r>
      <w:r w:rsidR="0097216A" w:rsidRPr="00837E35">
        <w:rPr>
          <w:rFonts w:ascii="Times New Roman" w:hAnsi="Times New Roman" w:cs="Times New Roman"/>
        </w:rPr>
        <w:t xml:space="preserve"> </w:t>
      </w:r>
      <w:r w:rsidR="00340C40" w:rsidRPr="00837E35">
        <w:rPr>
          <w:rFonts w:ascii="Times New Roman" w:hAnsi="Times New Roman" w:cs="Times New Roman"/>
        </w:rPr>
        <w:t xml:space="preserve">We do, however, consider that it was then incumbent on the Judge to take care to ensure there was no double counting in </w:t>
      </w:r>
      <w:r w:rsidR="00955D85" w:rsidRPr="00837E35">
        <w:rPr>
          <w:rFonts w:ascii="Times New Roman" w:hAnsi="Times New Roman" w:cs="Times New Roman"/>
        </w:rPr>
        <w:t xml:space="preserve">the assessment of where – when then </w:t>
      </w:r>
      <w:r w:rsidR="008A439E" w:rsidRPr="00837E35">
        <w:rPr>
          <w:rFonts w:ascii="Times New Roman" w:hAnsi="Times New Roman" w:cs="Times New Roman"/>
        </w:rPr>
        <w:t xml:space="preserve">taking account of the aggravating and mitigating features in this case - </w:t>
      </w:r>
      <w:r w:rsidR="00955D85" w:rsidRPr="00837E35">
        <w:rPr>
          <w:rFonts w:ascii="Times New Roman" w:hAnsi="Times New Roman" w:cs="Times New Roman"/>
        </w:rPr>
        <w:t>sentence should fall under the guideline rang</w:t>
      </w:r>
      <w:r w:rsidR="00DB33FC" w:rsidRPr="00837E35">
        <w:rPr>
          <w:rFonts w:ascii="Times New Roman" w:hAnsi="Times New Roman" w:cs="Times New Roman"/>
        </w:rPr>
        <w:t xml:space="preserve">e.  </w:t>
      </w:r>
      <w:r w:rsidR="00E77945" w:rsidRPr="00837E35">
        <w:rPr>
          <w:rFonts w:ascii="Times New Roman" w:hAnsi="Times New Roman" w:cs="Times New Roman"/>
        </w:rPr>
        <w:t xml:space="preserve">While Mrs Froggett’s vulnerability was clearly a relevant factor </w:t>
      </w:r>
      <w:r w:rsidR="00A2077D" w:rsidRPr="00837E35">
        <w:rPr>
          <w:rFonts w:ascii="Times New Roman" w:hAnsi="Times New Roman" w:cs="Times New Roman"/>
        </w:rPr>
        <w:t xml:space="preserve">when determining the categorisation of this offence under the guideline, we do consider there was an element of double counting for the Judge to then </w:t>
      </w:r>
      <w:r w:rsidR="002115B5" w:rsidRPr="00837E35">
        <w:rPr>
          <w:rFonts w:ascii="Times New Roman" w:hAnsi="Times New Roman" w:cs="Times New Roman"/>
        </w:rPr>
        <w:t>take this into account again when considering the aggravating features of this case.</w:t>
      </w:r>
    </w:p>
    <w:p w14:paraId="2ABA9C2E"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3DD9E594" w14:textId="2E493187" w:rsidR="00266BB0" w:rsidRDefault="002115B5" w:rsidP="00725BDC">
      <w:pPr>
        <w:pStyle w:val="ListParagraph"/>
        <w:numPr>
          <w:ilvl w:val="0"/>
          <w:numId w:val="2"/>
        </w:numPr>
        <w:tabs>
          <w:tab w:val="left" w:pos="720"/>
        </w:tabs>
        <w:spacing w:line="360" w:lineRule="auto"/>
        <w:ind w:right="180"/>
        <w:jc w:val="both"/>
        <w:rPr>
          <w:rFonts w:ascii="Times New Roman" w:hAnsi="Times New Roman" w:cs="Times New Roman"/>
        </w:rPr>
      </w:pPr>
      <w:r w:rsidRPr="00837E35">
        <w:rPr>
          <w:rFonts w:ascii="Times New Roman" w:hAnsi="Times New Roman" w:cs="Times New Roman"/>
        </w:rPr>
        <w:t>Furthermore, as M</w:t>
      </w:r>
      <w:r w:rsidR="00522303" w:rsidRPr="00837E35">
        <w:rPr>
          <w:rFonts w:ascii="Times New Roman" w:hAnsi="Times New Roman" w:cs="Times New Roman"/>
        </w:rPr>
        <w:t xml:space="preserve">r Bennett argues </w:t>
      </w:r>
      <w:r w:rsidRPr="00837E35">
        <w:rPr>
          <w:rFonts w:ascii="Times New Roman" w:hAnsi="Times New Roman" w:cs="Times New Roman"/>
        </w:rPr>
        <w:t xml:space="preserve">by his </w:t>
      </w:r>
      <w:r w:rsidR="001D6BD5" w:rsidRPr="00837E35">
        <w:rPr>
          <w:rFonts w:ascii="Times New Roman" w:hAnsi="Times New Roman" w:cs="Times New Roman"/>
        </w:rPr>
        <w:t xml:space="preserve">second ground of appeal, we recognise that there was very significant </w:t>
      </w:r>
      <w:r w:rsidR="00002C4C" w:rsidRPr="00837E35">
        <w:rPr>
          <w:rFonts w:ascii="Times New Roman" w:hAnsi="Times New Roman" w:cs="Times New Roman"/>
        </w:rPr>
        <w:t>personal mitigation</w:t>
      </w:r>
      <w:r w:rsidR="00522303" w:rsidRPr="00837E35">
        <w:rPr>
          <w:rFonts w:ascii="Times New Roman" w:hAnsi="Times New Roman" w:cs="Times New Roman"/>
        </w:rPr>
        <w:t xml:space="preserve">. </w:t>
      </w:r>
      <w:r w:rsidR="00002C4C" w:rsidRPr="00837E35">
        <w:rPr>
          <w:rFonts w:ascii="Times New Roman" w:hAnsi="Times New Roman" w:cs="Times New Roman"/>
        </w:rPr>
        <w:t>As we have recorded, the appellant was 66 at the date of sentence and of positive good character prior to this offence. It has been stressed to us that</w:t>
      </w:r>
      <w:r w:rsidR="00FB74BE" w:rsidRPr="00837E35">
        <w:rPr>
          <w:rFonts w:ascii="Times New Roman" w:hAnsi="Times New Roman" w:cs="Times New Roman"/>
        </w:rPr>
        <w:t>,</w:t>
      </w:r>
      <w:r w:rsidR="00002C4C" w:rsidRPr="00837E35">
        <w:rPr>
          <w:rFonts w:ascii="Times New Roman" w:hAnsi="Times New Roman" w:cs="Times New Roman"/>
        </w:rPr>
        <w:t xml:space="preserve"> </w:t>
      </w:r>
      <w:r w:rsidR="00FB74BE" w:rsidRPr="00837E35">
        <w:rPr>
          <w:rFonts w:ascii="Times New Roman" w:hAnsi="Times New Roman" w:cs="Times New Roman"/>
        </w:rPr>
        <w:t xml:space="preserve">despite a difficult upbringing, </w:t>
      </w:r>
      <w:r w:rsidR="00002C4C" w:rsidRPr="00837E35">
        <w:rPr>
          <w:rFonts w:ascii="Times New Roman" w:hAnsi="Times New Roman" w:cs="Times New Roman"/>
        </w:rPr>
        <w:t xml:space="preserve">she had had a long (40 year), successful career in nursing up until this incident, but she did not seek to contest her striking off.  That, we accept, was reflective of the extreme remorse that the appellant has felt for her actions and the reports (which we have read) make clear her shame and depression relating to this offence; as well as physical health conditions it is apparent that she isolated herself following this offending, feeling that she deserved only punishment and prison. </w:t>
      </w:r>
      <w:r w:rsidR="00404D9E" w:rsidRPr="00837E35">
        <w:rPr>
          <w:rFonts w:ascii="Times New Roman" w:hAnsi="Times New Roman" w:cs="Times New Roman"/>
        </w:rPr>
        <w:t>Having regard to what we have already said regarding t</w:t>
      </w:r>
      <w:r w:rsidR="00415725" w:rsidRPr="00837E35">
        <w:rPr>
          <w:rFonts w:ascii="Times New Roman" w:hAnsi="Times New Roman" w:cs="Times New Roman"/>
        </w:rPr>
        <w:t xml:space="preserve">he element of double counting that can be seen in the identification of the aggravating features of this case, coupled with the </w:t>
      </w:r>
      <w:r w:rsidR="00607E7A" w:rsidRPr="00837E35">
        <w:rPr>
          <w:rFonts w:ascii="Times New Roman" w:hAnsi="Times New Roman" w:cs="Times New Roman"/>
        </w:rPr>
        <w:t xml:space="preserve">very significant mitigation, we consider that it was manifestly excessive to arrive at a sentence </w:t>
      </w:r>
      <w:r w:rsidR="00496D6C" w:rsidRPr="00837E35">
        <w:rPr>
          <w:rFonts w:ascii="Times New Roman" w:hAnsi="Times New Roman" w:cs="Times New Roman"/>
        </w:rPr>
        <w:t xml:space="preserve">of </w:t>
      </w:r>
      <w:r w:rsidR="00921889" w:rsidRPr="00837E35">
        <w:rPr>
          <w:rFonts w:ascii="Times New Roman" w:hAnsi="Times New Roman" w:cs="Times New Roman"/>
        </w:rPr>
        <w:t xml:space="preserve">four and a half years </w:t>
      </w:r>
      <w:r w:rsidR="00607E7A" w:rsidRPr="00837E35">
        <w:rPr>
          <w:rFonts w:ascii="Times New Roman" w:hAnsi="Times New Roman" w:cs="Times New Roman"/>
        </w:rPr>
        <w:t xml:space="preserve">before </w:t>
      </w:r>
      <w:r w:rsidR="00496D6C" w:rsidRPr="00837E35">
        <w:rPr>
          <w:rFonts w:ascii="Times New Roman" w:hAnsi="Times New Roman" w:cs="Times New Roman"/>
        </w:rPr>
        <w:t>reduction for plea</w:t>
      </w:r>
      <w:r w:rsidR="00921889" w:rsidRPr="00837E35">
        <w:rPr>
          <w:rFonts w:ascii="Times New Roman" w:hAnsi="Times New Roman" w:cs="Times New Roman"/>
        </w:rPr>
        <w:t xml:space="preserve">; indeed, it seems to us that the Judge was right in – as the transcript shows </w:t>
      </w:r>
      <w:r w:rsidR="0017183A" w:rsidRPr="00837E35">
        <w:rPr>
          <w:rFonts w:ascii="Times New Roman" w:hAnsi="Times New Roman" w:cs="Times New Roman"/>
        </w:rPr>
        <w:t>–</w:t>
      </w:r>
      <w:r w:rsidR="00921889" w:rsidRPr="00837E35">
        <w:rPr>
          <w:rFonts w:ascii="Times New Roman" w:hAnsi="Times New Roman" w:cs="Times New Roman"/>
        </w:rPr>
        <w:t xml:space="preserve"> </w:t>
      </w:r>
      <w:r w:rsidR="0017183A" w:rsidRPr="00837E35">
        <w:rPr>
          <w:rFonts w:ascii="Times New Roman" w:hAnsi="Times New Roman" w:cs="Times New Roman"/>
        </w:rPr>
        <w:t xml:space="preserve">initially arriving at a sentence of four years in this regard. </w:t>
      </w:r>
      <w:r w:rsidR="00496D6C" w:rsidRPr="00837E35">
        <w:rPr>
          <w:rFonts w:ascii="Times New Roman" w:hAnsi="Times New Roman" w:cs="Times New Roman"/>
        </w:rPr>
        <w:t xml:space="preserve"> </w:t>
      </w:r>
      <w:r w:rsidR="00002C4C" w:rsidRPr="00837E35">
        <w:rPr>
          <w:rFonts w:ascii="Times New Roman" w:hAnsi="Times New Roman" w:cs="Times New Roman"/>
        </w:rPr>
        <w:t xml:space="preserve"> </w:t>
      </w:r>
    </w:p>
    <w:p w14:paraId="1471DD90" w14:textId="77777777" w:rsidR="00837E35" w:rsidRPr="00837E35" w:rsidRDefault="00837E35" w:rsidP="00837E35">
      <w:pPr>
        <w:pStyle w:val="ListParagraph"/>
        <w:tabs>
          <w:tab w:val="left" w:pos="720"/>
        </w:tabs>
        <w:spacing w:line="360" w:lineRule="auto"/>
        <w:ind w:right="180"/>
        <w:jc w:val="both"/>
        <w:rPr>
          <w:rFonts w:ascii="Times New Roman" w:hAnsi="Times New Roman" w:cs="Times New Roman"/>
        </w:rPr>
      </w:pPr>
    </w:p>
    <w:p w14:paraId="033E5C71" w14:textId="1A988118" w:rsidR="00002C4C" w:rsidRDefault="00725BDC" w:rsidP="00725BDC">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The final ground of appeal relates to the 20 per cent afforded for</w:t>
      </w:r>
      <w:r w:rsidR="00002C4C" w:rsidRPr="00725BDC">
        <w:rPr>
          <w:rFonts w:ascii="Times New Roman" w:hAnsi="Times New Roman" w:cs="Times New Roman"/>
        </w:rPr>
        <w:t xml:space="preserve"> credit for plea</w:t>
      </w:r>
      <w:r>
        <w:rPr>
          <w:rFonts w:ascii="Times New Roman" w:hAnsi="Times New Roman" w:cs="Times New Roman"/>
        </w:rPr>
        <w:t xml:space="preserve">, Mr Bennett arguing that the appellant pleaded guilty to </w:t>
      </w:r>
      <w:r w:rsidR="00B54CE4">
        <w:rPr>
          <w:rFonts w:ascii="Times New Roman" w:hAnsi="Times New Roman" w:cs="Times New Roman"/>
        </w:rPr>
        <w:t>the count 2 offence upon her first arraignment on this charge</w:t>
      </w:r>
      <w:r w:rsidR="00002C4C" w:rsidRPr="00725BDC">
        <w:rPr>
          <w:rFonts w:ascii="Times New Roman" w:hAnsi="Times New Roman" w:cs="Times New Roman"/>
        </w:rPr>
        <w:t xml:space="preserve">.  </w:t>
      </w:r>
      <w:r w:rsidR="00B54CE4">
        <w:rPr>
          <w:rFonts w:ascii="Times New Roman" w:hAnsi="Times New Roman" w:cs="Times New Roman"/>
        </w:rPr>
        <w:t>That might technically be true but</w:t>
      </w:r>
      <w:r w:rsidR="00175B8E">
        <w:rPr>
          <w:rFonts w:ascii="Times New Roman" w:hAnsi="Times New Roman" w:cs="Times New Roman"/>
        </w:rPr>
        <w:t xml:space="preserve"> o</w:t>
      </w:r>
      <w:r w:rsidR="00002C4C" w:rsidRPr="00725BDC">
        <w:rPr>
          <w:rFonts w:ascii="Times New Roman" w:hAnsi="Times New Roman" w:cs="Times New Roman"/>
        </w:rPr>
        <w:t>n this point it seems to us that the Judge permissibly found</w:t>
      </w:r>
      <w:r w:rsidR="00175B8E">
        <w:rPr>
          <w:rFonts w:ascii="Times New Roman" w:hAnsi="Times New Roman" w:cs="Times New Roman"/>
        </w:rPr>
        <w:t xml:space="preserve"> that, given that</w:t>
      </w:r>
      <w:r w:rsidR="00002C4C" w:rsidRPr="00725BDC">
        <w:rPr>
          <w:rFonts w:ascii="Times New Roman" w:hAnsi="Times New Roman" w:cs="Times New Roman"/>
        </w:rPr>
        <w:t xml:space="preserve"> </w:t>
      </w:r>
      <w:r w:rsidR="00175B8E" w:rsidRPr="00725BDC">
        <w:rPr>
          <w:rFonts w:ascii="Times New Roman" w:hAnsi="Times New Roman" w:cs="Times New Roman"/>
        </w:rPr>
        <w:t>this count was not the subject of any abuse argument</w:t>
      </w:r>
      <w:r w:rsidR="00175B8E">
        <w:rPr>
          <w:rFonts w:ascii="Times New Roman" w:hAnsi="Times New Roman" w:cs="Times New Roman"/>
        </w:rPr>
        <w:t>,</w:t>
      </w:r>
      <w:r w:rsidR="00175B8E" w:rsidRPr="00725BDC">
        <w:rPr>
          <w:rFonts w:ascii="Times New Roman" w:hAnsi="Times New Roman" w:cs="Times New Roman"/>
        </w:rPr>
        <w:t xml:space="preserve"> </w:t>
      </w:r>
      <w:r w:rsidR="00002C4C" w:rsidRPr="00725BDC">
        <w:rPr>
          <w:rFonts w:ascii="Times New Roman" w:hAnsi="Times New Roman" w:cs="Times New Roman"/>
        </w:rPr>
        <w:t xml:space="preserve">it had been open to the appellant to seek to be arraigned and enter her plea on count 2 at an earlier stage in the Crown Court proceedings.  In the circumstances, we would not interfere with the decision to apply a 20% reduction for plea. </w:t>
      </w:r>
    </w:p>
    <w:p w14:paraId="6277A929" w14:textId="77777777" w:rsidR="00837E35" w:rsidRPr="00837E35" w:rsidRDefault="00837E35" w:rsidP="00837E35">
      <w:pPr>
        <w:pStyle w:val="ListParagraph"/>
        <w:rPr>
          <w:rFonts w:ascii="Times New Roman" w:hAnsi="Times New Roman" w:cs="Times New Roman"/>
        </w:rPr>
      </w:pPr>
    </w:p>
    <w:p w14:paraId="0EC97AC6" w14:textId="77777777" w:rsidR="00837E35" w:rsidRDefault="00837E35" w:rsidP="00837E35">
      <w:pPr>
        <w:pStyle w:val="ListParagraph"/>
        <w:tabs>
          <w:tab w:val="left" w:pos="720"/>
        </w:tabs>
        <w:spacing w:line="360" w:lineRule="auto"/>
        <w:ind w:right="180"/>
        <w:jc w:val="both"/>
        <w:rPr>
          <w:rFonts w:ascii="Times New Roman" w:hAnsi="Times New Roman" w:cs="Times New Roman"/>
        </w:rPr>
      </w:pPr>
    </w:p>
    <w:p w14:paraId="78A86177" w14:textId="5EA4C3C1" w:rsidR="0020406D" w:rsidRDefault="00427BA8" w:rsidP="00103C24">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Having considered each of the grounds of appeal individually, we have </w:t>
      </w:r>
      <w:r w:rsidR="0017183A">
        <w:rPr>
          <w:rFonts w:ascii="Times New Roman" w:hAnsi="Times New Roman" w:cs="Times New Roman"/>
        </w:rPr>
        <w:t>also</w:t>
      </w:r>
      <w:r>
        <w:rPr>
          <w:rFonts w:ascii="Times New Roman" w:hAnsi="Times New Roman" w:cs="Times New Roman"/>
        </w:rPr>
        <w:t xml:space="preserve"> </w:t>
      </w:r>
      <w:r w:rsidR="00543F14">
        <w:rPr>
          <w:rFonts w:ascii="Times New Roman" w:hAnsi="Times New Roman" w:cs="Times New Roman"/>
        </w:rPr>
        <w:t>sought to adopt a more holistic approach, standing</w:t>
      </w:r>
      <w:r>
        <w:rPr>
          <w:rFonts w:ascii="Times New Roman" w:hAnsi="Times New Roman" w:cs="Times New Roman"/>
        </w:rPr>
        <w:t xml:space="preserve"> back to reflect on the sentence passed </w:t>
      </w:r>
      <w:r w:rsidR="00543F14">
        <w:rPr>
          <w:rFonts w:ascii="Times New Roman" w:hAnsi="Times New Roman" w:cs="Times New Roman"/>
        </w:rPr>
        <w:t xml:space="preserve">in the light of all the factors relevant to the seriousness of the offending, and to the aggravating and mitigating features </w:t>
      </w:r>
      <w:r w:rsidR="00AD265F">
        <w:rPr>
          <w:rFonts w:ascii="Times New Roman" w:hAnsi="Times New Roman" w:cs="Times New Roman"/>
        </w:rPr>
        <w:t xml:space="preserve">in the appellant’s case.  </w:t>
      </w:r>
      <w:r w:rsidR="006361DE">
        <w:rPr>
          <w:rFonts w:ascii="Times New Roman" w:hAnsi="Times New Roman" w:cs="Times New Roman"/>
        </w:rPr>
        <w:t xml:space="preserve">Accepting the very serious nature of this offending, we </w:t>
      </w:r>
      <w:r w:rsidR="00C05989">
        <w:rPr>
          <w:rFonts w:ascii="Times New Roman" w:hAnsi="Times New Roman" w:cs="Times New Roman"/>
        </w:rPr>
        <w:t xml:space="preserve">cannot avoid </w:t>
      </w:r>
      <w:r w:rsidR="006361DE">
        <w:rPr>
          <w:rFonts w:ascii="Times New Roman" w:hAnsi="Times New Roman" w:cs="Times New Roman"/>
        </w:rPr>
        <w:t xml:space="preserve">the conclusion that a sentence of four and a half years </w:t>
      </w:r>
      <w:r w:rsidR="00C05989">
        <w:rPr>
          <w:rFonts w:ascii="Times New Roman" w:hAnsi="Times New Roman" w:cs="Times New Roman"/>
        </w:rPr>
        <w:t>before credit for plea was manifestly excessive given</w:t>
      </w:r>
      <w:r w:rsidR="00E32AE9">
        <w:rPr>
          <w:rFonts w:ascii="Times New Roman" w:hAnsi="Times New Roman" w:cs="Times New Roman"/>
        </w:rPr>
        <w:t xml:space="preserve">, in particular, the </w:t>
      </w:r>
      <w:r w:rsidR="005B0F10">
        <w:rPr>
          <w:rFonts w:ascii="Times New Roman" w:hAnsi="Times New Roman" w:cs="Times New Roman"/>
        </w:rPr>
        <w:t>tangible</w:t>
      </w:r>
      <w:r w:rsidR="00440317">
        <w:rPr>
          <w:rFonts w:ascii="Times New Roman" w:hAnsi="Times New Roman" w:cs="Times New Roman"/>
        </w:rPr>
        <w:t xml:space="preserve"> sense of</w:t>
      </w:r>
      <w:r w:rsidR="00E32AE9">
        <w:rPr>
          <w:rFonts w:ascii="Times New Roman" w:hAnsi="Times New Roman" w:cs="Times New Roman"/>
        </w:rPr>
        <w:t xml:space="preserve"> remorse that the appellant </w:t>
      </w:r>
      <w:r w:rsidR="00440317">
        <w:rPr>
          <w:rFonts w:ascii="Times New Roman" w:hAnsi="Times New Roman" w:cs="Times New Roman"/>
        </w:rPr>
        <w:t>obviously feels</w:t>
      </w:r>
      <w:r w:rsidR="000D0E01">
        <w:rPr>
          <w:rFonts w:ascii="Times New Roman" w:hAnsi="Times New Roman" w:cs="Times New Roman"/>
        </w:rPr>
        <w:t>.  In our judgement the just and proportionate sentence for th</w:t>
      </w:r>
      <w:r w:rsidR="00CC0F86">
        <w:rPr>
          <w:rFonts w:ascii="Times New Roman" w:hAnsi="Times New Roman" w:cs="Times New Roman"/>
        </w:rPr>
        <w:t xml:space="preserve">e appellant’s </w:t>
      </w:r>
      <w:r w:rsidR="000D0E01">
        <w:rPr>
          <w:rFonts w:ascii="Times New Roman" w:hAnsi="Times New Roman" w:cs="Times New Roman"/>
        </w:rPr>
        <w:t xml:space="preserve">offending </w:t>
      </w:r>
      <w:r w:rsidR="00CC0F86">
        <w:rPr>
          <w:rFonts w:ascii="Times New Roman" w:hAnsi="Times New Roman" w:cs="Times New Roman"/>
        </w:rPr>
        <w:t xml:space="preserve">in this truly tragic case </w:t>
      </w:r>
      <w:r w:rsidR="000D0E01">
        <w:rPr>
          <w:rFonts w:ascii="Times New Roman" w:hAnsi="Times New Roman" w:cs="Times New Roman"/>
        </w:rPr>
        <w:t xml:space="preserve">was one of four years, reduced </w:t>
      </w:r>
      <w:r w:rsidR="0020406D">
        <w:rPr>
          <w:rFonts w:ascii="Times New Roman" w:hAnsi="Times New Roman" w:cs="Times New Roman"/>
        </w:rPr>
        <w:t xml:space="preserve">by 20 per cent </w:t>
      </w:r>
      <w:r w:rsidR="000D0E01">
        <w:rPr>
          <w:rFonts w:ascii="Times New Roman" w:hAnsi="Times New Roman" w:cs="Times New Roman"/>
        </w:rPr>
        <w:t>to</w:t>
      </w:r>
      <w:r w:rsidR="0020406D">
        <w:rPr>
          <w:rFonts w:ascii="Times New Roman" w:hAnsi="Times New Roman" w:cs="Times New Roman"/>
        </w:rPr>
        <w:t xml:space="preserve"> a final sentence of</w:t>
      </w:r>
      <w:r w:rsidR="000D0E01">
        <w:rPr>
          <w:rFonts w:ascii="Times New Roman" w:hAnsi="Times New Roman" w:cs="Times New Roman"/>
        </w:rPr>
        <w:t xml:space="preserve"> </w:t>
      </w:r>
      <w:r w:rsidR="005A07BF">
        <w:rPr>
          <w:rFonts w:ascii="Times New Roman" w:hAnsi="Times New Roman" w:cs="Times New Roman"/>
        </w:rPr>
        <w:t>38 months</w:t>
      </w:r>
      <w:r w:rsidR="0020406D">
        <w:rPr>
          <w:rFonts w:ascii="Times New Roman" w:hAnsi="Times New Roman" w:cs="Times New Roman"/>
        </w:rPr>
        <w:t xml:space="preserve">.  </w:t>
      </w:r>
    </w:p>
    <w:p w14:paraId="7477C2E1" w14:textId="0425FE8B" w:rsidR="00E32AE9" w:rsidRDefault="0020406D" w:rsidP="00103C24">
      <w:pPr>
        <w:pStyle w:val="ListParagraph"/>
        <w:numPr>
          <w:ilvl w:val="0"/>
          <w:numId w:val="2"/>
        </w:numPr>
        <w:tabs>
          <w:tab w:val="left" w:pos="720"/>
        </w:tabs>
        <w:spacing w:line="360" w:lineRule="auto"/>
        <w:ind w:right="180"/>
        <w:jc w:val="both"/>
        <w:rPr>
          <w:rFonts w:ascii="Times New Roman" w:hAnsi="Times New Roman" w:cs="Times New Roman"/>
        </w:rPr>
      </w:pPr>
      <w:r>
        <w:rPr>
          <w:rFonts w:ascii="Times New Roman" w:hAnsi="Times New Roman" w:cs="Times New Roman"/>
        </w:rPr>
        <w:t xml:space="preserve">For the reasons we have provided, </w:t>
      </w:r>
      <w:r w:rsidR="00CC0F86">
        <w:rPr>
          <w:rFonts w:ascii="Times New Roman" w:hAnsi="Times New Roman" w:cs="Times New Roman"/>
        </w:rPr>
        <w:t xml:space="preserve">we therefore quash the sentence of </w:t>
      </w:r>
      <w:r w:rsidR="00575D2D">
        <w:rPr>
          <w:rFonts w:ascii="Times New Roman" w:hAnsi="Times New Roman" w:cs="Times New Roman"/>
        </w:rPr>
        <w:t xml:space="preserve">43 months </w:t>
      </w:r>
      <w:r w:rsidR="009778AB">
        <w:rPr>
          <w:rFonts w:ascii="Times New Roman" w:hAnsi="Times New Roman" w:cs="Times New Roman"/>
        </w:rPr>
        <w:t xml:space="preserve">and substitute it with a sentence </w:t>
      </w:r>
      <w:r w:rsidR="00344C69">
        <w:rPr>
          <w:rFonts w:ascii="Times New Roman" w:hAnsi="Times New Roman" w:cs="Times New Roman"/>
        </w:rPr>
        <w:t xml:space="preserve">of 38 months.  To that extent, we allow this appeal. </w:t>
      </w:r>
    </w:p>
    <w:p w14:paraId="6F1DB326" w14:textId="0F5A1A64" w:rsidR="008C1E0C" w:rsidRDefault="008C1E0C" w:rsidP="00344C69">
      <w:pPr>
        <w:pStyle w:val="ListParagraph"/>
        <w:tabs>
          <w:tab w:val="left" w:pos="720"/>
        </w:tabs>
        <w:spacing w:line="360" w:lineRule="auto"/>
        <w:ind w:right="180"/>
        <w:jc w:val="both"/>
        <w:rPr>
          <w:rFonts w:ascii="Times New Roman" w:hAnsi="Times New Roman" w:cs="Times New Roman"/>
        </w:rPr>
      </w:pPr>
    </w:p>
    <w:p w14:paraId="315A853A" w14:textId="77777777" w:rsidR="00837E35" w:rsidRPr="00837E35" w:rsidRDefault="00837E35" w:rsidP="00837E35"/>
    <w:p w14:paraId="73E7A9A2" w14:textId="77777777" w:rsidR="00837E35" w:rsidRDefault="00837E35" w:rsidP="00837E35"/>
    <w:p w14:paraId="1D3D5A6A" w14:textId="77777777" w:rsidR="00837E35" w:rsidRDefault="00837E35" w:rsidP="00837E35"/>
    <w:p w14:paraId="1BF9A192" w14:textId="77777777" w:rsidR="00837E35" w:rsidRDefault="00837E35" w:rsidP="00837E35"/>
    <w:p w14:paraId="7D8FC393" w14:textId="77777777" w:rsidR="00837E35" w:rsidRDefault="00837E35" w:rsidP="00837E35"/>
    <w:p w14:paraId="5F099A20" w14:textId="77777777" w:rsidR="00837E35" w:rsidRDefault="00837E35" w:rsidP="00837E35"/>
    <w:p w14:paraId="2E99EFDB" w14:textId="77777777" w:rsidR="00837E35" w:rsidRDefault="00837E35" w:rsidP="00837E35"/>
    <w:p w14:paraId="4C096765" w14:textId="77777777" w:rsidR="00837E35" w:rsidRDefault="00837E35" w:rsidP="00837E35"/>
    <w:p w14:paraId="19BEB6F8" w14:textId="77777777" w:rsidR="00837E35" w:rsidRDefault="00837E35" w:rsidP="00837E35"/>
    <w:p w14:paraId="309EBC69" w14:textId="77777777" w:rsidR="00837E35" w:rsidRDefault="00837E35" w:rsidP="00837E35"/>
    <w:p w14:paraId="51BC0DC4" w14:textId="77777777" w:rsidR="00837E35" w:rsidRDefault="00837E35" w:rsidP="00837E35"/>
    <w:p w14:paraId="7259CA54" w14:textId="77777777" w:rsidR="00837E35" w:rsidRPr="00837E35" w:rsidRDefault="00837E35" w:rsidP="00837E35"/>
    <w:p w14:paraId="1D7681BC" w14:textId="77777777" w:rsidR="00837E35" w:rsidRPr="00837E35" w:rsidRDefault="00837E35" w:rsidP="00837E35">
      <w:pPr>
        <w:rPr>
          <w:rFonts w:ascii="Times New Roman" w:hAnsi="Times New Roman" w:cs="Times New Roman"/>
        </w:rPr>
      </w:pPr>
    </w:p>
    <w:p w14:paraId="25436D85" w14:textId="77777777" w:rsidR="00837E35" w:rsidRPr="00837E35" w:rsidRDefault="00837E35" w:rsidP="00837E35">
      <w:pPr>
        <w:ind w:firstLine="720"/>
        <w:rPr>
          <w:rFonts w:ascii="Times New Roman" w:hAnsi="Times New Roman" w:cs="Times New Roman"/>
        </w:rPr>
      </w:pPr>
      <w:r w:rsidRPr="00837E35">
        <w:rPr>
          <w:rFonts w:ascii="Times New Roman" w:hAnsi="Times New Roman" w:cs="Times New Roman"/>
        </w:rPr>
        <w:t xml:space="preserve">Epiq Europe Ltd hereby certify that the above is an accurate and complete record of the proceedings or part thereof. </w:t>
      </w:r>
    </w:p>
    <w:p w14:paraId="26CD5DC9" w14:textId="77777777" w:rsidR="00837E35" w:rsidRPr="00837E35" w:rsidRDefault="00837E35" w:rsidP="00837E35">
      <w:pPr>
        <w:ind w:firstLine="720"/>
        <w:rPr>
          <w:rFonts w:ascii="Times New Roman" w:hAnsi="Times New Roman" w:cs="Times New Roman"/>
        </w:rPr>
      </w:pPr>
    </w:p>
    <w:p w14:paraId="2F93B306" w14:textId="77777777" w:rsidR="00837E35" w:rsidRPr="00837E35" w:rsidRDefault="00837E35" w:rsidP="00837E35">
      <w:pPr>
        <w:ind w:firstLine="720"/>
        <w:rPr>
          <w:rFonts w:ascii="Times New Roman" w:hAnsi="Times New Roman" w:cs="Times New Roman"/>
        </w:rPr>
      </w:pPr>
      <w:r w:rsidRPr="00837E35">
        <w:rPr>
          <w:rFonts w:ascii="Times New Roman" w:hAnsi="Times New Roman" w:cs="Times New Roman"/>
        </w:rPr>
        <w:t>Lower Ground Floor, 46 Chancery Lane, London, WC2A 1JE</w:t>
      </w:r>
    </w:p>
    <w:p w14:paraId="5047C033" w14:textId="77777777" w:rsidR="00837E35" w:rsidRPr="00837E35" w:rsidRDefault="00837E35" w:rsidP="00837E35">
      <w:pPr>
        <w:ind w:firstLine="720"/>
        <w:rPr>
          <w:rFonts w:ascii="Times New Roman" w:hAnsi="Times New Roman" w:cs="Times New Roman"/>
        </w:rPr>
      </w:pPr>
      <w:r w:rsidRPr="00837E35">
        <w:rPr>
          <w:rFonts w:ascii="Times New Roman" w:hAnsi="Times New Roman" w:cs="Times New Roman"/>
        </w:rPr>
        <w:t>Tel No: 020 7404 1400  Email:  Rcj@epiqglobal.co.uk</w:t>
      </w:r>
    </w:p>
    <w:p w14:paraId="6B59C796" w14:textId="77777777" w:rsidR="00837E35" w:rsidRPr="00837E35" w:rsidRDefault="00837E35" w:rsidP="00837E35">
      <w:pPr>
        <w:ind w:firstLine="720"/>
      </w:pPr>
    </w:p>
    <w:sectPr w:rsidR="00837E35" w:rsidRPr="0083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B48E7"/>
    <w:multiLevelType w:val="multilevel"/>
    <w:tmpl w:val="99FE311E"/>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8900AD1"/>
    <w:multiLevelType w:val="hybridMultilevel"/>
    <w:tmpl w:val="04662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6F4A9A"/>
    <w:multiLevelType w:val="hybridMultilevel"/>
    <w:tmpl w:val="7038A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1723A5"/>
    <w:multiLevelType w:val="hybridMultilevel"/>
    <w:tmpl w:val="F294CF3A"/>
    <w:lvl w:ilvl="0" w:tplc="86BAF4D0">
      <w:start w:val="1"/>
      <w:numFmt w:val="decimal"/>
      <w:lvlText w:val="%1."/>
      <w:lvlJc w:val="left"/>
      <w:pPr>
        <w:ind w:left="720" w:hanging="360"/>
      </w:pPr>
      <w:rPr>
        <w:rFonts w:hint="default"/>
        <w:i w:val="0"/>
        <w:i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36"/>
    <w:rsid w:val="0000263B"/>
    <w:rsid w:val="00002C4C"/>
    <w:rsid w:val="00011E42"/>
    <w:rsid w:val="00016648"/>
    <w:rsid w:val="000240C9"/>
    <w:rsid w:val="000357DE"/>
    <w:rsid w:val="00041F65"/>
    <w:rsid w:val="00044A9A"/>
    <w:rsid w:val="00053F5D"/>
    <w:rsid w:val="00061214"/>
    <w:rsid w:val="000652C7"/>
    <w:rsid w:val="000707A6"/>
    <w:rsid w:val="00075BB7"/>
    <w:rsid w:val="000932FC"/>
    <w:rsid w:val="000954CD"/>
    <w:rsid w:val="000A5F2F"/>
    <w:rsid w:val="000B0D71"/>
    <w:rsid w:val="000B2DA6"/>
    <w:rsid w:val="000B3277"/>
    <w:rsid w:val="000B4991"/>
    <w:rsid w:val="000C05BE"/>
    <w:rsid w:val="000C601F"/>
    <w:rsid w:val="000D0E01"/>
    <w:rsid w:val="000D3A0F"/>
    <w:rsid w:val="000F0FC3"/>
    <w:rsid w:val="00103C24"/>
    <w:rsid w:val="001340AC"/>
    <w:rsid w:val="00143DFD"/>
    <w:rsid w:val="00153492"/>
    <w:rsid w:val="0017183A"/>
    <w:rsid w:val="001726FC"/>
    <w:rsid w:val="00175B8E"/>
    <w:rsid w:val="00184FE7"/>
    <w:rsid w:val="00193892"/>
    <w:rsid w:val="001A1F86"/>
    <w:rsid w:val="001A3854"/>
    <w:rsid w:val="001A741A"/>
    <w:rsid w:val="001B6086"/>
    <w:rsid w:val="001D0CF9"/>
    <w:rsid w:val="001D54A9"/>
    <w:rsid w:val="001D6BD5"/>
    <w:rsid w:val="001E26D1"/>
    <w:rsid w:val="0020406D"/>
    <w:rsid w:val="00204B92"/>
    <w:rsid w:val="00206081"/>
    <w:rsid w:val="002115B5"/>
    <w:rsid w:val="002500A0"/>
    <w:rsid w:val="00263F6C"/>
    <w:rsid w:val="00265026"/>
    <w:rsid w:val="0026585A"/>
    <w:rsid w:val="0026655A"/>
    <w:rsid w:val="00266BB0"/>
    <w:rsid w:val="00271EF7"/>
    <w:rsid w:val="0027270D"/>
    <w:rsid w:val="00274FCA"/>
    <w:rsid w:val="00282FE6"/>
    <w:rsid w:val="0028315D"/>
    <w:rsid w:val="00283B8D"/>
    <w:rsid w:val="002941A0"/>
    <w:rsid w:val="002A5D7E"/>
    <w:rsid w:val="002A6081"/>
    <w:rsid w:val="002B2004"/>
    <w:rsid w:val="002B3269"/>
    <w:rsid w:val="002C28E5"/>
    <w:rsid w:val="002C6A41"/>
    <w:rsid w:val="002D486B"/>
    <w:rsid w:val="002E413B"/>
    <w:rsid w:val="00306BE9"/>
    <w:rsid w:val="0032577A"/>
    <w:rsid w:val="00334FCB"/>
    <w:rsid w:val="00335F92"/>
    <w:rsid w:val="00340776"/>
    <w:rsid w:val="00340C40"/>
    <w:rsid w:val="00341BFE"/>
    <w:rsid w:val="00342224"/>
    <w:rsid w:val="00344C69"/>
    <w:rsid w:val="00347314"/>
    <w:rsid w:val="0036361D"/>
    <w:rsid w:val="00364028"/>
    <w:rsid w:val="003669F6"/>
    <w:rsid w:val="003743BB"/>
    <w:rsid w:val="0037711B"/>
    <w:rsid w:val="00380EF7"/>
    <w:rsid w:val="003922DF"/>
    <w:rsid w:val="003950D9"/>
    <w:rsid w:val="00395B14"/>
    <w:rsid w:val="003960B0"/>
    <w:rsid w:val="003B45DF"/>
    <w:rsid w:val="003B5BE6"/>
    <w:rsid w:val="003C1901"/>
    <w:rsid w:val="003C2606"/>
    <w:rsid w:val="003C26BD"/>
    <w:rsid w:val="003C6DEC"/>
    <w:rsid w:val="003C7334"/>
    <w:rsid w:val="003D1180"/>
    <w:rsid w:val="003E215F"/>
    <w:rsid w:val="003E4B3A"/>
    <w:rsid w:val="00404D9E"/>
    <w:rsid w:val="00415725"/>
    <w:rsid w:val="00427BA8"/>
    <w:rsid w:val="00440317"/>
    <w:rsid w:val="00450B8F"/>
    <w:rsid w:val="00450F19"/>
    <w:rsid w:val="0045239C"/>
    <w:rsid w:val="00465A81"/>
    <w:rsid w:val="00467173"/>
    <w:rsid w:val="00473BC5"/>
    <w:rsid w:val="004800AC"/>
    <w:rsid w:val="00486924"/>
    <w:rsid w:val="004870AD"/>
    <w:rsid w:val="00496D6C"/>
    <w:rsid w:val="0049736D"/>
    <w:rsid w:val="0049788D"/>
    <w:rsid w:val="004A5620"/>
    <w:rsid w:val="004A7C88"/>
    <w:rsid w:val="004B108E"/>
    <w:rsid w:val="004B1E74"/>
    <w:rsid w:val="004B342F"/>
    <w:rsid w:val="004B689C"/>
    <w:rsid w:val="004C0E35"/>
    <w:rsid w:val="004D7C6B"/>
    <w:rsid w:val="004F38B8"/>
    <w:rsid w:val="00500331"/>
    <w:rsid w:val="005108B1"/>
    <w:rsid w:val="00511AB7"/>
    <w:rsid w:val="0052134D"/>
    <w:rsid w:val="00522303"/>
    <w:rsid w:val="00525815"/>
    <w:rsid w:val="00543F14"/>
    <w:rsid w:val="005474C2"/>
    <w:rsid w:val="005475F5"/>
    <w:rsid w:val="00554D7A"/>
    <w:rsid w:val="00561FCE"/>
    <w:rsid w:val="0056402F"/>
    <w:rsid w:val="00567341"/>
    <w:rsid w:val="005733B3"/>
    <w:rsid w:val="00575D2D"/>
    <w:rsid w:val="005808ED"/>
    <w:rsid w:val="0058104B"/>
    <w:rsid w:val="00590757"/>
    <w:rsid w:val="0059082D"/>
    <w:rsid w:val="005913D4"/>
    <w:rsid w:val="00596D01"/>
    <w:rsid w:val="005A07BF"/>
    <w:rsid w:val="005B0F10"/>
    <w:rsid w:val="005C65DF"/>
    <w:rsid w:val="005C76D9"/>
    <w:rsid w:val="005E2335"/>
    <w:rsid w:val="005F6606"/>
    <w:rsid w:val="00607E7A"/>
    <w:rsid w:val="006113C1"/>
    <w:rsid w:val="00615C4F"/>
    <w:rsid w:val="00615CF9"/>
    <w:rsid w:val="00621AE6"/>
    <w:rsid w:val="00627857"/>
    <w:rsid w:val="00635E78"/>
    <w:rsid w:val="006361DE"/>
    <w:rsid w:val="00636822"/>
    <w:rsid w:val="00643EEE"/>
    <w:rsid w:val="006509E5"/>
    <w:rsid w:val="006B5B72"/>
    <w:rsid w:val="006C2D4C"/>
    <w:rsid w:val="006C64B5"/>
    <w:rsid w:val="006C7450"/>
    <w:rsid w:val="006E04A5"/>
    <w:rsid w:val="006F230C"/>
    <w:rsid w:val="006F3D77"/>
    <w:rsid w:val="0070768E"/>
    <w:rsid w:val="0071247D"/>
    <w:rsid w:val="007125F8"/>
    <w:rsid w:val="00713D69"/>
    <w:rsid w:val="007166DC"/>
    <w:rsid w:val="00716F9D"/>
    <w:rsid w:val="0072393D"/>
    <w:rsid w:val="00725BDC"/>
    <w:rsid w:val="0074667D"/>
    <w:rsid w:val="0075094E"/>
    <w:rsid w:val="00756296"/>
    <w:rsid w:val="007568D5"/>
    <w:rsid w:val="00757DA0"/>
    <w:rsid w:val="007765C0"/>
    <w:rsid w:val="00780DE5"/>
    <w:rsid w:val="00783075"/>
    <w:rsid w:val="0079084A"/>
    <w:rsid w:val="007A5B92"/>
    <w:rsid w:val="007C39F1"/>
    <w:rsid w:val="007D53F8"/>
    <w:rsid w:val="007E0F32"/>
    <w:rsid w:val="007E6A3B"/>
    <w:rsid w:val="007F1EB7"/>
    <w:rsid w:val="00816072"/>
    <w:rsid w:val="00817CA7"/>
    <w:rsid w:val="00823DDE"/>
    <w:rsid w:val="00827A22"/>
    <w:rsid w:val="00837E35"/>
    <w:rsid w:val="00857E39"/>
    <w:rsid w:val="0086395C"/>
    <w:rsid w:val="00864A3E"/>
    <w:rsid w:val="0087214C"/>
    <w:rsid w:val="008725B3"/>
    <w:rsid w:val="0087414D"/>
    <w:rsid w:val="00874408"/>
    <w:rsid w:val="00877CFE"/>
    <w:rsid w:val="008A1F10"/>
    <w:rsid w:val="008A439E"/>
    <w:rsid w:val="008A789C"/>
    <w:rsid w:val="008C1E0C"/>
    <w:rsid w:val="008D38F6"/>
    <w:rsid w:val="008D6AB8"/>
    <w:rsid w:val="008D6BEC"/>
    <w:rsid w:val="008E0C93"/>
    <w:rsid w:val="00906428"/>
    <w:rsid w:val="0090790E"/>
    <w:rsid w:val="00921889"/>
    <w:rsid w:val="00933B68"/>
    <w:rsid w:val="00934813"/>
    <w:rsid w:val="00954E8C"/>
    <w:rsid w:val="00955D85"/>
    <w:rsid w:val="0097216A"/>
    <w:rsid w:val="009778AB"/>
    <w:rsid w:val="00980413"/>
    <w:rsid w:val="009813B6"/>
    <w:rsid w:val="00986D5A"/>
    <w:rsid w:val="009A0D0F"/>
    <w:rsid w:val="009A3C9E"/>
    <w:rsid w:val="009A73E7"/>
    <w:rsid w:val="009B760B"/>
    <w:rsid w:val="009B7AA0"/>
    <w:rsid w:val="009C2DD6"/>
    <w:rsid w:val="009D138C"/>
    <w:rsid w:val="009D3453"/>
    <w:rsid w:val="009E6489"/>
    <w:rsid w:val="009F12B2"/>
    <w:rsid w:val="009F6D64"/>
    <w:rsid w:val="00A01C61"/>
    <w:rsid w:val="00A10192"/>
    <w:rsid w:val="00A166EC"/>
    <w:rsid w:val="00A172CD"/>
    <w:rsid w:val="00A2077D"/>
    <w:rsid w:val="00A2210C"/>
    <w:rsid w:val="00A22930"/>
    <w:rsid w:val="00A26A26"/>
    <w:rsid w:val="00A31326"/>
    <w:rsid w:val="00A32957"/>
    <w:rsid w:val="00A32D18"/>
    <w:rsid w:val="00A41A6C"/>
    <w:rsid w:val="00A61BE8"/>
    <w:rsid w:val="00A66C77"/>
    <w:rsid w:val="00A73E22"/>
    <w:rsid w:val="00A806AD"/>
    <w:rsid w:val="00A826E0"/>
    <w:rsid w:val="00A94DD6"/>
    <w:rsid w:val="00AA2DCE"/>
    <w:rsid w:val="00AC1B1C"/>
    <w:rsid w:val="00AC595E"/>
    <w:rsid w:val="00AD1281"/>
    <w:rsid w:val="00AD1FF9"/>
    <w:rsid w:val="00AD265F"/>
    <w:rsid w:val="00AD77DA"/>
    <w:rsid w:val="00AD785A"/>
    <w:rsid w:val="00AE3C8A"/>
    <w:rsid w:val="00AE5479"/>
    <w:rsid w:val="00AF2BAA"/>
    <w:rsid w:val="00AF4EC2"/>
    <w:rsid w:val="00B03272"/>
    <w:rsid w:val="00B114C8"/>
    <w:rsid w:val="00B3151E"/>
    <w:rsid w:val="00B36EA6"/>
    <w:rsid w:val="00B45898"/>
    <w:rsid w:val="00B470CE"/>
    <w:rsid w:val="00B54CE4"/>
    <w:rsid w:val="00B62E8B"/>
    <w:rsid w:val="00B653FE"/>
    <w:rsid w:val="00B733DD"/>
    <w:rsid w:val="00B93328"/>
    <w:rsid w:val="00B94A37"/>
    <w:rsid w:val="00B95796"/>
    <w:rsid w:val="00B95B89"/>
    <w:rsid w:val="00BB0EC2"/>
    <w:rsid w:val="00BD32AC"/>
    <w:rsid w:val="00BE7857"/>
    <w:rsid w:val="00BF1489"/>
    <w:rsid w:val="00C04E0C"/>
    <w:rsid w:val="00C05053"/>
    <w:rsid w:val="00C051AB"/>
    <w:rsid w:val="00C05989"/>
    <w:rsid w:val="00C4769F"/>
    <w:rsid w:val="00C534A4"/>
    <w:rsid w:val="00C77ED2"/>
    <w:rsid w:val="00C9024A"/>
    <w:rsid w:val="00CC0F86"/>
    <w:rsid w:val="00CC70B7"/>
    <w:rsid w:val="00D0063B"/>
    <w:rsid w:val="00D0567D"/>
    <w:rsid w:val="00D06236"/>
    <w:rsid w:val="00D203FC"/>
    <w:rsid w:val="00D21935"/>
    <w:rsid w:val="00D635C0"/>
    <w:rsid w:val="00D7041A"/>
    <w:rsid w:val="00D774DE"/>
    <w:rsid w:val="00D77720"/>
    <w:rsid w:val="00D82899"/>
    <w:rsid w:val="00D83DE0"/>
    <w:rsid w:val="00D85719"/>
    <w:rsid w:val="00D935F7"/>
    <w:rsid w:val="00DA5F84"/>
    <w:rsid w:val="00DA7A06"/>
    <w:rsid w:val="00DB33FC"/>
    <w:rsid w:val="00DB4250"/>
    <w:rsid w:val="00DC0B0A"/>
    <w:rsid w:val="00DD0FEF"/>
    <w:rsid w:val="00DD32E6"/>
    <w:rsid w:val="00DD54D7"/>
    <w:rsid w:val="00DE4433"/>
    <w:rsid w:val="00DF0097"/>
    <w:rsid w:val="00E02A56"/>
    <w:rsid w:val="00E1654B"/>
    <w:rsid w:val="00E20636"/>
    <w:rsid w:val="00E25395"/>
    <w:rsid w:val="00E26C3D"/>
    <w:rsid w:val="00E32AE9"/>
    <w:rsid w:val="00E41848"/>
    <w:rsid w:val="00E43C8F"/>
    <w:rsid w:val="00E462FD"/>
    <w:rsid w:val="00E57D1D"/>
    <w:rsid w:val="00E6279F"/>
    <w:rsid w:val="00E72E5F"/>
    <w:rsid w:val="00E73796"/>
    <w:rsid w:val="00E74C65"/>
    <w:rsid w:val="00E74E1C"/>
    <w:rsid w:val="00E76974"/>
    <w:rsid w:val="00E77945"/>
    <w:rsid w:val="00E82756"/>
    <w:rsid w:val="00EB2493"/>
    <w:rsid w:val="00EE17B0"/>
    <w:rsid w:val="00EE277F"/>
    <w:rsid w:val="00EE5D55"/>
    <w:rsid w:val="00EF5D1B"/>
    <w:rsid w:val="00F04D0A"/>
    <w:rsid w:val="00F06A44"/>
    <w:rsid w:val="00F206CC"/>
    <w:rsid w:val="00F21E69"/>
    <w:rsid w:val="00F258E8"/>
    <w:rsid w:val="00F37EA8"/>
    <w:rsid w:val="00F4188D"/>
    <w:rsid w:val="00F749A1"/>
    <w:rsid w:val="00FA47D6"/>
    <w:rsid w:val="00FA7060"/>
    <w:rsid w:val="00FA735E"/>
    <w:rsid w:val="00FB6969"/>
    <w:rsid w:val="00FB7437"/>
    <w:rsid w:val="00FB74BE"/>
    <w:rsid w:val="00FB7B99"/>
    <w:rsid w:val="00FC309A"/>
    <w:rsid w:val="00FC51B0"/>
    <w:rsid w:val="00FD0CD4"/>
    <w:rsid w:val="00FD23D6"/>
    <w:rsid w:val="00FE51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74D9F"/>
  <w15:chartTrackingRefBased/>
  <w15:docId w15:val="{E2576C70-45AE-4B70-A6A3-CB1B8AA8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236"/>
    <w:pPr>
      <w:spacing w:line="278" w:lineRule="auto"/>
    </w:pPr>
    <w:rPr>
      <w:rFonts w:ascii="Aptos" w:eastAsia="Times New Roman" w:hAnsi="Aptos" w:cs="Arial"/>
      <w:sz w:val="24"/>
      <w:szCs w:val="24"/>
      <w:lang w:eastAsia="en-GB"/>
      <w14:ligatures w14:val="none"/>
    </w:rPr>
  </w:style>
  <w:style w:type="paragraph" w:styleId="Heading1">
    <w:name w:val="heading 1"/>
    <w:basedOn w:val="Normal"/>
    <w:next w:val="Normal"/>
    <w:link w:val="Heading1Char"/>
    <w:uiPriority w:val="9"/>
    <w:qFormat/>
    <w:rsid w:val="00D06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236"/>
    <w:rPr>
      <w:rFonts w:eastAsiaTheme="majorEastAsia" w:cstheme="majorBidi"/>
      <w:color w:val="272727" w:themeColor="text1" w:themeTint="D8"/>
    </w:rPr>
  </w:style>
  <w:style w:type="paragraph" w:styleId="Title">
    <w:name w:val="Title"/>
    <w:basedOn w:val="Normal"/>
    <w:next w:val="Normal"/>
    <w:link w:val="TitleChar"/>
    <w:uiPriority w:val="10"/>
    <w:qFormat/>
    <w:rsid w:val="00D06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236"/>
    <w:pPr>
      <w:spacing w:before="160"/>
      <w:jc w:val="center"/>
    </w:pPr>
    <w:rPr>
      <w:i/>
      <w:iCs/>
      <w:color w:val="404040" w:themeColor="text1" w:themeTint="BF"/>
    </w:rPr>
  </w:style>
  <w:style w:type="character" w:customStyle="1" w:styleId="QuoteChar">
    <w:name w:val="Quote Char"/>
    <w:basedOn w:val="DefaultParagraphFont"/>
    <w:link w:val="Quote"/>
    <w:uiPriority w:val="29"/>
    <w:rsid w:val="00D06236"/>
    <w:rPr>
      <w:i/>
      <w:iCs/>
      <w:color w:val="404040" w:themeColor="text1" w:themeTint="BF"/>
    </w:rPr>
  </w:style>
  <w:style w:type="paragraph" w:styleId="ListParagraph">
    <w:name w:val="List Paragraph"/>
    <w:basedOn w:val="Normal"/>
    <w:uiPriority w:val="34"/>
    <w:qFormat/>
    <w:rsid w:val="00D06236"/>
    <w:pPr>
      <w:ind w:left="720"/>
      <w:contextualSpacing/>
    </w:pPr>
  </w:style>
  <w:style w:type="character" w:styleId="IntenseEmphasis">
    <w:name w:val="Intense Emphasis"/>
    <w:basedOn w:val="DefaultParagraphFont"/>
    <w:uiPriority w:val="21"/>
    <w:qFormat/>
    <w:rsid w:val="00D06236"/>
    <w:rPr>
      <w:i/>
      <w:iCs/>
      <w:color w:val="0F4761" w:themeColor="accent1" w:themeShade="BF"/>
    </w:rPr>
  </w:style>
  <w:style w:type="paragraph" w:styleId="IntenseQuote">
    <w:name w:val="Intense Quote"/>
    <w:basedOn w:val="Normal"/>
    <w:next w:val="Normal"/>
    <w:link w:val="IntenseQuoteChar"/>
    <w:uiPriority w:val="30"/>
    <w:qFormat/>
    <w:rsid w:val="00D06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236"/>
    <w:rPr>
      <w:i/>
      <w:iCs/>
      <w:color w:val="0F4761" w:themeColor="accent1" w:themeShade="BF"/>
    </w:rPr>
  </w:style>
  <w:style w:type="character" w:styleId="IntenseReference">
    <w:name w:val="Intense Reference"/>
    <w:basedOn w:val="DefaultParagraphFont"/>
    <w:uiPriority w:val="32"/>
    <w:qFormat/>
    <w:rsid w:val="00D06236"/>
    <w:rPr>
      <w:b/>
      <w:bCs/>
      <w:smallCaps/>
      <w:color w:val="0F4761" w:themeColor="accent1" w:themeShade="BF"/>
      <w:spacing w:val="5"/>
    </w:rPr>
  </w:style>
  <w:style w:type="paragraph" w:customStyle="1" w:styleId="Colloquy">
    <w:name w:val="Colloquy"/>
    <w:basedOn w:val="Normal"/>
    <w:next w:val="Normal"/>
    <w:uiPriority w:val="99"/>
    <w:rsid w:val="00D06236"/>
    <w:pPr>
      <w:widowControl w:val="0"/>
      <w:autoSpaceDE w:val="0"/>
      <w:autoSpaceDN w:val="0"/>
      <w:adjustRightInd w:val="0"/>
      <w:spacing w:after="0" w:line="528" w:lineRule="atLeast"/>
      <w:ind w:left="576" w:right="15" w:hanging="576"/>
    </w:pPr>
    <w:rPr>
      <w:rFonts w:ascii="Courier New" w:hAnsi="Courier New" w:cs="Courier New"/>
      <w:kern w:val="0"/>
    </w:rPr>
  </w:style>
  <w:style w:type="paragraph" w:customStyle="1" w:styleId="LeftFlush">
    <w:name w:val="Left Flush"/>
    <w:basedOn w:val="Normal"/>
    <w:next w:val="Normal"/>
    <w:uiPriority w:val="99"/>
    <w:rsid w:val="00D06236"/>
    <w:pPr>
      <w:widowControl w:val="0"/>
      <w:autoSpaceDE w:val="0"/>
      <w:autoSpaceDN w:val="0"/>
      <w:adjustRightInd w:val="0"/>
      <w:spacing w:after="0" w:line="528" w:lineRule="atLeast"/>
      <w:ind w:left="576" w:right="15" w:hanging="576"/>
    </w:pPr>
    <w:rPr>
      <w:rFonts w:ascii="Courier New" w:hAnsi="Courier New" w:cs="Courier New"/>
      <w:kern w:val="0"/>
    </w:rPr>
  </w:style>
  <w:style w:type="paragraph" w:styleId="BodyText">
    <w:name w:val="Body Text"/>
    <w:basedOn w:val="Normal"/>
    <w:link w:val="BodyTextChar"/>
    <w:rsid w:val="00283B8D"/>
    <w:pPr>
      <w:spacing w:after="0" w:line="360" w:lineRule="auto"/>
      <w:jc w:val="both"/>
    </w:pPr>
    <w:rPr>
      <w:rFonts w:ascii="Times New Roman" w:hAnsi="Times New Roman" w:cs="Times New Roman"/>
      <w:kern w:val="0"/>
      <w:szCs w:val="20"/>
      <w:lang w:eastAsia="en-US"/>
    </w:rPr>
  </w:style>
  <w:style w:type="character" w:customStyle="1" w:styleId="BodyTextChar">
    <w:name w:val="Body Text Char"/>
    <w:basedOn w:val="DefaultParagraphFont"/>
    <w:link w:val="BodyText"/>
    <w:rsid w:val="00283B8D"/>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Eady, Mrs Justice</dc:creator>
  <cp:keywords/>
  <dc:description/>
  <cp:lastModifiedBy>pati-svc</cp:lastModifiedBy>
  <cp:revision>2</cp:revision>
  <dcterms:created xsi:type="dcterms:W3CDTF">2026-08-25T14:58:00Z</dcterms:created>
  <dcterms:modified xsi:type="dcterms:W3CDTF">2026-08-25T14:58:00Z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9ef89fb6-e067-4690-94df-2fc8ff239640</vt:lpwstr>
  </property>
</Properties>
</file>